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B98" w:rsidRDefault="00814B98" w:rsidP="00814B98">
      <w:pPr>
        <w:pStyle w:val="Heading1"/>
        <w:spacing w:before="47" w:line="240" w:lineRule="auto"/>
        <w:ind w:right="292"/>
      </w:pPr>
      <w:r>
        <w:rPr>
          <w:color w:val="1F497D"/>
        </w:rPr>
        <w:t>Research</w:t>
      </w:r>
      <w:r>
        <w:rPr>
          <w:color w:val="1F497D"/>
          <w:spacing w:val="7"/>
        </w:rPr>
        <w:t xml:space="preserve"> </w:t>
      </w:r>
      <w:r>
        <w:rPr>
          <w:color w:val="1F497D"/>
        </w:rPr>
        <w:t>Article</w:t>
      </w:r>
    </w:p>
    <w:p w:rsidR="00814B98" w:rsidRDefault="00814B98" w:rsidP="00814B98">
      <w:pPr>
        <w:pStyle w:val="Heading2"/>
        <w:ind w:right="291"/>
      </w:pPr>
      <w:r>
        <w:pict>
          <v:line id="_x0000_s1036" style="position:absolute;left:0;text-align:left;z-index:251660288;mso-wrap-distance-left:0;mso-wrap-distance-right:0;mso-position-horizontal-relative:page" from="86.05pt,26.75pt" to="509.1pt,26.75pt" strokecolor="#a5a5a5" strokeweight=".48pt">
            <w10:wrap type="topAndBottom" anchorx="page"/>
          </v:line>
        </w:pict>
      </w:r>
      <w:r>
        <w:rPr>
          <w:color w:val="365F91"/>
        </w:rPr>
        <w:t xml:space="preserve">MES MAMPAD International Journal of Humanities and Social </w:t>
      </w:r>
      <w:proofErr w:type="gramStart"/>
      <w:r>
        <w:rPr>
          <w:color w:val="365F91"/>
        </w:rPr>
        <w:t xml:space="preserve">Science </w:t>
      </w:r>
      <w:r>
        <w:rPr>
          <w:color w:val="365F91"/>
          <w:spacing w:val="26"/>
        </w:rPr>
        <w:t xml:space="preserve"> </w:t>
      </w:r>
      <w:r>
        <w:rPr>
          <w:color w:val="365F91"/>
        </w:rPr>
        <w:t>(</w:t>
      </w:r>
      <w:proofErr w:type="gramEnd"/>
      <w:r>
        <w:rPr>
          <w:color w:val="365F91"/>
        </w:rPr>
        <w:t>MESIJHSS)</w:t>
      </w:r>
    </w:p>
    <w:p w:rsidR="00814B98" w:rsidRDefault="00814B98" w:rsidP="00814B98">
      <w:pPr>
        <w:pStyle w:val="Heading3"/>
        <w:spacing w:before="91"/>
        <w:ind w:left="551" w:right="436"/>
        <w:jc w:val="center"/>
      </w:pPr>
      <w:r>
        <w:t>NEED FOR REJUVENATING INDIAN AGRICULTURE: AN INCUBATION</w:t>
      </w:r>
    </w:p>
    <w:p w:rsidR="00814B98" w:rsidRDefault="00814B98" w:rsidP="00814B98">
      <w:pPr>
        <w:spacing w:before="65"/>
        <w:ind w:left="553" w:right="436"/>
        <w:jc w:val="center"/>
        <w:rPr>
          <w:b/>
          <w:sz w:val="23"/>
        </w:rPr>
      </w:pPr>
      <w:proofErr w:type="spellStart"/>
      <w:proofErr w:type="gramStart"/>
      <w:r>
        <w:rPr>
          <w:b/>
          <w:sz w:val="23"/>
        </w:rPr>
        <w:t>Shijil</w:t>
      </w:r>
      <w:proofErr w:type="spellEnd"/>
      <w:r>
        <w:rPr>
          <w:b/>
          <w:sz w:val="23"/>
        </w:rPr>
        <w:t>.</w:t>
      </w:r>
      <w:proofErr w:type="gramEnd"/>
      <w:r>
        <w:rPr>
          <w:b/>
          <w:sz w:val="23"/>
        </w:rPr>
        <w:t xml:space="preserve"> K</w:t>
      </w:r>
    </w:p>
    <w:p w:rsidR="00814B98" w:rsidRDefault="00814B98" w:rsidP="00814B98">
      <w:pPr>
        <w:spacing w:before="64" w:line="297" w:lineRule="auto"/>
        <w:ind w:left="554" w:right="436"/>
        <w:jc w:val="center"/>
        <w:rPr>
          <w:b/>
          <w:sz w:val="23"/>
        </w:rPr>
      </w:pPr>
      <w:r>
        <w:rPr>
          <w:b/>
          <w:sz w:val="23"/>
        </w:rPr>
        <w:t xml:space="preserve">Assistant Professor-Department of Economics, </w:t>
      </w:r>
      <w:proofErr w:type="spellStart"/>
      <w:r>
        <w:rPr>
          <w:b/>
          <w:sz w:val="23"/>
        </w:rPr>
        <w:t>Kr’s</w:t>
      </w:r>
      <w:proofErr w:type="spellEnd"/>
      <w:r>
        <w:rPr>
          <w:b/>
          <w:sz w:val="23"/>
        </w:rPr>
        <w:t xml:space="preserve"> </w:t>
      </w:r>
      <w:proofErr w:type="spellStart"/>
      <w:r>
        <w:rPr>
          <w:b/>
          <w:sz w:val="23"/>
        </w:rPr>
        <w:t>Sree</w:t>
      </w:r>
      <w:proofErr w:type="spellEnd"/>
      <w:r>
        <w:rPr>
          <w:b/>
          <w:sz w:val="23"/>
        </w:rPr>
        <w:t xml:space="preserve"> </w:t>
      </w:r>
      <w:proofErr w:type="spellStart"/>
      <w:r>
        <w:rPr>
          <w:b/>
          <w:sz w:val="23"/>
        </w:rPr>
        <w:t>Narayana</w:t>
      </w:r>
      <w:proofErr w:type="spellEnd"/>
      <w:r>
        <w:rPr>
          <w:b/>
          <w:sz w:val="23"/>
        </w:rPr>
        <w:t xml:space="preserve"> College</w:t>
      </w:r>
      <w:hyperlink r:id="rId5">
        <w:r>
          <w:rPr>
            <w:b/>
            <w:sz w:val="23"/>
          </w:rPr>
          <w:t xml:space="preserve"> shijileco@gmail.com, </w:t>
        </w:r>
      </w:hyperlink>
      <w:r>
        <w:rPr>
          <w:b/>
          <w:sz w:val="23"/>
        </w:rPr>
        <w:t>Mob: 9605314252</w:t>
      </w:r>
    </w:p>
    <w:p w:rsidR="00814B98" w:rsidRDefault="00814B98" w:rsidP="00814B98">
      <w:pPr>
        <w:pStyle w:val="BodyText"/>
        <w:rPr>
          <w:b/>
          <w:sz w:val="37"/>
        </w:rPr>
      </w:pPr>
    </w:p>
    <w:p w:rsidR="00814B98" w:rsidRDefault="00814B98" w:rsidP="00814B98">
      <w:pPr>
        <w:pStyle w:val="Heading4"/>
      </w:pPr>
      <w:r>
        <w:t>Abstract</w:t>
      </w:r>
    </w:p>
    <w:p w:rsidR="00814B98" w:rsidRDefault="00814B98" w:rsidP="00814B98">
      <w:pPr>
        <w:spacing w:before="159" w:line="364" w:lineRule="auto"/>
        <w:ind w:left="410" w:right="298" w:firstLine="699"/>
        <w:jc w:val="both"/>
        <w:rPr>
          <w:i/>
          <w:sz w:val="23"/>
        </w:rPr>
      </w:pPr>
      <w:r>
        <w:rPr>
          <w:i/>
          <w:sz w:val="23"/>
        </w:rPr>
        <w:t xml:space="preserve">Basically India is an agrarian economy. Agriculture has been a way of life and about 16 million families (48.9 per cent of working population) depend </w:t>
      </w:r>
      <w:proofErr w:type="gramStart"/>
      <w:r>
        <w:rPr>
          <w:i/>
          <w:sz w:val="23"/>
        </w:rPr>
        <w:t>upon  this</w:t>
      </w:r>
      <w:proofErr w:type="gramEnd"/>
      <w:r>
        <w:rPr>
          <w:i/>
          <w:sz w:val="23"/>
        </w:rPr>
        <w:t xml:space="preserve"> sector for</w:t>
      </w:r>
      <w:r>
        <w:rPr>
          <w:i/>
          <w:spacing w:val="10"/>
          <w:sz w:val="23"/>
        </w:rPr>
        <w:t xml:space="preserve"> </w:t>
      </w:r>
      <w:r>
        <w:rPr>
          <w:i/>
          <w:sz w:val="23"/>
        </w:rPr>
        <w:t>their</w:t>
      </w:r>
      <w:r>
        <w:rPr>
          <w:i/>
          <w:spacing w:val="10"/>
          <w:sz w:val="23"/>
        </w:rPr>
        <w:t xml:space="preserve"> </w:t>
      </w:r>
      <w:r>
        <w:rPr>
          <w:i/>
          <w:sz w:val="23"/>
        </w:rPr>
        <w:t>livelihood.</w:t>
      </w:r>
      <w:r>
        <w:rPr>
          <w:i/>
          <w:spacing w:val="10"/>
          <w:sz w:val="23"/>
        </w:rPr>
        <w:t xml:space="preserve"> </w:t>
      </w:r>
      <w:r>
        <w:rPr>
          <w:i/>
          <w:sz w:val="23"/>
        </w:rPr>
        <w:t>But</w:t>
      </w:r>
      <w:r>
        <w:rPr>
          <w:i/>
          <w:spacing w:val="10"/>
          <w:sz w:val="23"/>
        </w:rPr>
        <w:t xml:space="preserve"> </w:t>
      </w:r>
      <w:r>
        <w:rPr>
          <w:i/>
          <w:sz w:val="23"/>
        </w:rPr>
        <w:t>in</w:t>
      </w:r>
      <w:r>
        <w:rPr>
          <w:i/>
          <w:spacing w:val="11"/>
          <w:sz w:val="23"/>
        </w:rPr>
        <w:t xml:space="preserve"> </w:t>
      </w:r>
      <w:r>
        <w:rPr>
          <w:i/>
          <w:sz w:val="23"/>
        </w:rPr>
        <w:t>terms</w:t>
      </w:r>
      <w:r>
        <w:rPr>
          <w:i/>
          <w:spacing w:val="9"/>
          <w:sz w:val="23"/>
        </w:rPr>
        <w:t xml:space="preserve"> </w:t>
      </w:r>
      <w:r>
        <w:rPr>
          <w:i/>
          <w:sz w:val="23"/>
        </w:rPr>
        <w:t>of</w:t>
      </w:r>
      <w:r>
        <w:rPr>
          <w:i/>
          <w:spacing w:val="10"/>
          <w:sz w:val="23"/>
        </w:rPr>
        <w:t xml:space="preserve"> </w:t>
      </w:r>
      <w:r>
        <w:rPr>
          <w:i/>
          <w:sz w:val="23"/>
        </w:rPr>
        <w:t>contribution</w:t>
      </w:r>
      <w:r>
        <w:rPr>
          <w:i/>
          <w:spacing w:val="11"/>
          <w:sz w:val="23"/>
        </w:rPr>
        <w:t xml:space="preserve"> </w:t>
      </w:r>
      <w:r>
        <w:rPr>
          <w:i/>
          <w:sz w:val="23"/>
        </w:rPr>
        <w:t>to</w:t>
      </w:r>
      <w:r>
        <w:rPr>
          <w:i/>
          <w:spacing w:val="10"/>
          <w:sz w:val="23"/>
        </w:rPr>
        <w:t xml:space="preserve"> </w:t>
      </w:r>
      <w:r>
        <w:rPr>
          <w:i/>
          <w:sz w:val="23"/>
        </w:rPr>
        <w:t>GDP</w:t>
      </w:r>
      <w:r>
        <w:rPr>
          <w:i/>
          <w:spacing w:val="9"/>
          <w:sz w:val="23"/>
        </w:rPr>
        <w:t xml:space="preserve"> </w:t>
      </w:r>
      <w:r>
        <w:rPr>
          <w:i/>
          <w:sz w:val="23"/>
        </w:rPr>
        <w:t>agriculture</w:t>
      </w:r>
      <w:r>
        <w:rPr>
          <w:i/>
          <w:spacing w:val="10"/>
          <w:sz w:val="23"/>
        </w:rPr>
        <w:t xml:space="preserve"> </w:t>
      </w:r>
      <w:r>
        <w:rPr>
          <w:i/>
          <w:sz w:val="23"/>
        </w:rPr>
        <w:t>sector</w:t>
      </w:r>
      <w:r>
        <w:rPr>
          <w:i/>
          <w:spacing w:val="8"/>
          <w:sz w:val="23"/>
        </w:rPr>
        <w:t xml:space="preserve"> </w:t>
      </w:r>
      <w:r>
        <w:rPr>
          <w:i/>
          <w:sz w:val="23"/>
        </w:rPr>
        <w:t>accounts</w:t>
      </w:r>
      <w:r>
        <w:rPr>
          <w:i/>
          <w:spacing w:val="7"/>
          <w:sz w:val="23"/>
        </w:rPr>
        <w:t xml:space="preserve"> </w:t>
      </w:r>
      <w:r>
        <w:rPr>
          <w:i/>
          <w:sz w:val="23"/>
        </w:rPr>
        <w:t>only</w:t>
      </w:r>
    </w:p>
    <w:p w:rsidR="00814B98" w:rsidRDefault="00814B98" w:rsidP="00814B98">
      <w:pPr>
        <w:spacing w:line="364" w:lineRule="auto"/>
        <w:ind w:left="410" w:right="291"/>
        <w:jc w:val="both"/>
        <w:rPr>
          <w:i/>
          <w:sz w:val="23"/>
        </w:rPr>
      </w:pPr>
      <w:r>
        <w:rPr>
          <w:i/>
          <w:sz w:val="23"/>
        </w:rPr>
        <w:t xml:space="preserve">14.1 per cent. Since independence contribution from agriculture sector has been </w:t>
      </w:r>
      <w:proofErr w:type="gramStart"/>
      <w:r>
        <w:rPr>
          <w:i/>
          <w:sz w:val="23"/>
        </w:rPr>
        <w:t>showing  a</w:t>
      </w:r>
      <w:proofErr w:type="gramEnd"/>
      <w:r>
        <w:rPr>
          <w:i/>
          <w:sz w:val="23"/>
        </w:rPr>
        <w:t xml:space="preserve"> declining trend. Indian agriculture is experiencing sluggish growth due to various factors. Such factors include problems related to agriculture profitability, availability of land for cultivation, problems of irrigation, cutting down of subsidies, problems related with agriculture credit, bottlenecks related to agriculture modernization, policy issues, problems of small and marginal farmers, disguised unemployment, issue of income security and sustainability, etc… These problems have to be addressed </w:t>
      </w:r>
      <w:r>
        <w:rPr>
          <w:i/>
          <w:spacing w:val="2"/>
          <w:sz w:val="23"/>
        </w:rPr>
        <w:t xml:space="preserve">with </w:t>
      </w:r>
      <w:r>
        <w:rPr>
          <w:i/>
          <w:sz w:val="23"/>
        </w:rPr>
        <w:t xml:space="preserve">immediate effect. With the increasing population pressure a sustained high level agriculture </w:t>
      </w:r>
      <w:proofErr w:type="gramStart"/>
      <w:r>
        <w:rPr>
          <w:i/>
          <w:sz w:val="23"/>
        </w:rPr>
        <w:t>growth  is</w:t>
      </w:r>
      <w:proofErr w:type="gramEnd"/>
      <w:r>
        <w:rPr>
          <w:i/>
          <w:sz w:val="23"/>
        </w:rPr>
        <w:t xml:space="preserve"> a pre-requisite for inclusive growth, reduction of poverty and rural development. It is not feasible to achieve higher growths in agriculture sector without incremental productivity and technological diffusion across the country. So rejuvenation of Indian agriculture is vital for sustainable agriculture growth. Since there is a linkage between agriculture and industry an upsurge in primary sector is critical to overall development   of the nation. India needs to insist new lifeblood into farmers by removing all </w:t>
      </w:r>
      <w:proofErr w:type="gramStart"/>
      <w:r>
        <w:rPr>
          <w:i/>
          <w:sz w:val="23"/>
        </w:rPr>
        <w:t>the  obstacles</w:t>
      </w:r>
      <w:proofErr w:type="gramEnd"/>
      <w:r>
        <w:rPr>
          <w:i/>
          <w:sz w:val="23"/>
        </w:rPr>
        <w:t xml:space="preserve"> in the wake of an agrarian economy so that faster growth is possible. This   paper is essentially an attempt to elicit the need for </w:t>
      </w:r>
      <w:proofErr w:type="gramStart"/>
      <w:r>
        <w:rPr>
          <w:i/>
          <w:sz w:val="23"/>
        </w:rPr>
        <w:t>rejuvenating  Indian</w:t>
      </w:r>
      <w:proofErr w:type="gramEnd"/>
      <w:r>
        <w:rPr>
          <w:i/>
          <w:sz w:val="23"/>
        </w:rPr>
        <w:t xml:space="preserve"> agriculture on  the verge of raising challenges and tries to point out some policy solution for the betterment of Indian agriculture.</w:t>
      </w:r>
    </w:p>
    <w:p w:rsidR="00814B98" w:rsidRDefault="00814B98" w:rsidP="00814B98">
      <w:pPr>
        <w:spacing w:before="33" w:line="364" w:lineRule="auto"/>
        <w:ind w:left="410" w:right="299"/>
        <w:jc w:val="both"/>
        <w:rPr>
          <w:i/>
          <w:sz w:val="23"/>
        </w:rPr>
      </w:pPr>
      <w:r>
        <w:rPr>
          <w:i/>
          <w:sz w:val="23"/>
        </w:rPr>
        <w:t>Key words: Rejuvenation, GDP, Sustainability, Agriculture credit, Small and Marginal farmers, Agrarian economy</w:t>
      </w:r>
    </w:p>
    <w:p w:rsidR="00814B98" w:rsidRDefault="00814B98" w:rsidP="00814B98">
      <w:pPr>
        <w:spacing w:line="364" w:lineRule="auto"/>
        <w:jc w:val="both"/>
        <w:rPr>
          <w:sz w:val="23"/>
        </w:rPr>
        <w:sectPr w:rsidR="00814B98">
          <w:headerReference w:type="default" r:id="rId6"/>
          <w:footerReference w:type="default" r:id="rId7"/>
          <w:pgSz w:w="11910" w:h="16840"/>
          <w:pgMar w:top="1040" w:right="1460" w:bottom="2020" w:left="1340" w:header="0" w:footer="1831" w:gutter="0"/>
          <w:pgNumType w:start="81"/>
          <w:cols w:space="720"/>
        </w:sectPr>
      </w:pPr>
    </w:p>
    <w:p w:rsidR="00814B98" w:rsidRDefault="00814B98" w:rsidP="00814B98">
      <w:pPr>
        <w:pStyle w:val="BodyText"/>
        <w:spacing w:before="10"/>
        <w:rPr>
          <w:i/>
          <w:sz w:val="5"/>
        </w:rPr>
      </w:pPr>
    </w:p>
    <w:p w:rsidR="00814B98" w:rsidRDefault="00814B98" w:rsidP="00814B98">
      <w:pPr>
        <w:pStyle w:val="BodyText"/>
        <w:spacing w:line="20" w:lineRule="exact"/>
        <w:ind w:left="375"/>
        <w:rPr>
          <w:sz w:val="2"/>
        </w:rPr>
      </w:pPr>
      <w:r>
        <w:rPr>
          <w:sz w:val="2"/>
        </w:rPr>
      </w:r>
      <w:r>
        <w:rPr>
          <w:sz w:val="2"/>
        </w:rPr>
        <w:pict>
          <v:group id="_x0000_s1034" style="width:423.1pt;height:.5pt;mso-position-horizontal-relative:char;mso-position-vertical-relative:line" coordsize="8462,10">
            <v:line id="_x0000_s1035" style="position:absolute" from="0,5" to="8461,5" strokecolor="#a5a5a5" strokeweight=".48pt"/>
            <w10:wrap type="none"/>
            <w10:anchorlock/>
          </v:group>
        </w:pict>
      </w:r>
    </w:p>
    <w:p w:rsidR="00814B98" w:rsidRDefault="00814B98" w:rsidP="00814B98">
      <w:pPr>
        <w:pStyle w:val="Heading3"/>
        <w:spacing w:before="110"/>
      </w:pPr>
      <w:r>
        <w:t>Introduction</w:t>
      </w:r>
    </w:p>
    <w:p w:rsidR="00814B98" w:rsidRDefault="00814B98" w:rsidP="00814B98">
      <w:pPr>
        <w:pStyle w:val="BodyText"/>
        <w:spacing w:before="156" w:line="364" w:lineRule="auto"/>
        <w:ind w:left="410" w:right="292" w:firstLine="699"/>
        <w:jc w:val="both"/>
      </w:pPr>
      <w:r>
        <w:t xml:space="preserve">Development of any country should start from primary sector and </w:t>
      </w:r>
      <w:proofErr w:type="gramStart"/>
      <w:r>
        <w:t>proceeds  through</w:t>
      </w:r>
      <w:proofErr w:type="gramEnd"/>
      <w:r>
        <w:t xml:space="preserve"> secondary and tertiary sector. In India a premature transition can be seen from agriculture sector to industrial sector and from industrial sector to service sector. Since majority of working population engaged in agriculture sector for their livelihood India need a sustained growth in this sector. It is essential for to achieve inclusive growth. To achieve a sustained growth in primary sector is not an easy one due to several factors.   This paper is mainly divided into two parts, the first part deals with the need for rejuvenating agriculture for sustainable growth and second part deals with how the rejuvenation is possible.</w:t>
      </w:r>
    </w:p>
    <w:p w:rsidR="00814B98" w:rsidRDefault="00814B98" w:rsidP="00814B98">
      <w:pPr>
        <w:pStyle w:val="Heading3"/>
        <w:spacing w:before="30"/>
      </w:pPr>
      <w:r>
        <w:t>Sustainable agriculture – challenges ahead</w:t>
      </w:r>
    </w:p>
    <w:p w:rsidR="00814B98" w:rsidRDefault="00814B98" w:rsidP="00814B98">
      <w:pPr>
        <w:pStyle w:val="BodyText"/>
        <w:spacing w:before="158" w:line="364" w:lineRule="auto"/>
        <w:ind w:left="410" w:right="288" w:firstLine="699"/>
        <w:jc w:val="both"/>
      </w:pPr>
      <w:r>
        <w:t xml:space="preserve">An upsurge in primary sector is essential for overall development of Indian economy. Therefore main focuses of agriculture policies are more on achieving self- sufficiency, self-reliance and sustainable agriculture growth. </w:t>
      </w:r>
      <w:proofErr w:type="gramStart"/>
      <w:r>
        <w:t>Contribution  from</w:t>
      </w:r>
      <w:proofErr w:type="gramEnd"/>
      <w:r>
        <w:t xml:space="preserve">  agriculture sector declined from 56.5 per cent in 1950-1951 to 14.1 per cent in 2016-  2017.</w:t>
      </w:r>
      <w:r>
        <w:rPr>
          <w:spacing w:val="44"/>
        </w:rPr>
        <w:t xml:space="preserve"> </w:t>
      </w:r>
      <w:r>
        <w:t>Food</w:t>
      </w:r>
      <w:r>
        <w:rPr>
          <w:spacing w:val="44"/>
        </w:rPr>
        <w:t xml:space="preserve"> </w:t>
      </w:r>
      <w:r>
        <w:t>grain</w:t>
      </w:r>
      <w:r>
        <w:rPr>
          <w:spacing w:val="46"/>
        </w:rPr>
        <w:t xml:space="preserve"> </w:t>
      </w:r>
      <w:r>
        <w:t>production</w:t>
      </w:r>
      <w:r>
        <w:rPr>
          <w:spacing w:val="45"/>
        </w:rPr>
        <w:t xml:space="preserve"> </w:t>
      </w:r>
      <w:r>
        <w:t>has</w:t>
      </w:r>
      <w:r>
        <w:rPr>
          <w:spacing w:val="44"/>
        </w:rPr>
        <w:t xml:space="preserve"> </w:t>
      </w:r>
      <w:r>
        <w:t>increased</w:t>
      </w:r>
      <w:r>
        <w:rPr>
          <w:spacing w:val="46"/>
        </w:rPr>
        <w:t xml:space="preserve"> </w:t>
      </w:r>
      <w:r>
        <w:t>from</w:t>
      </w:r>
      <w:r>
        <w:rPr>
          <w:spacing w:val="43"/>
        </w:rPr>
        <w:t xml:space="preserve"> </w:t>
      </w:r>
      <w:r>
        <w:t>50.82</w:t>
      </w:r>
      <w:r>
        <w:rPr>
          <w:spacing w:val="46"/>
        </w:rPr>
        <w:t xml:space="preserve"> </w:t>
      </w:r>
      <w:r>
        <w:t>million</w:t>
      </w:r>
      <w:r>
        <w:rPr>
          <w:spacing w:val="45"/>
        </w:rPr>
        <w:t xml:space="preserve"> </w:t>
      </w:r>
      <w:proofErr w:type="spellStart"/>
      <w:r>
        <w:t>tonne</w:t>
      </w:r>
      <w:proofErr w:type="spellEnd"/>
      <w:r>
        <w:rPr>
          <w:spacing w:val="46"/>
        </w:rPr>
        <w:t xml:space="preserve"> </w:t>
      </w:r>
      <w:r>
        <w:t>in</w:t>
      </w:r>
      <w:r>
        <w:rPr>
          <w:spacing w:val="44"/>
        </w:rPr>
        <w:t xml:space="preserve"> </w:t>
      </w:r>
      <w:r>
        <w:t>1950-1951</w:t>
      </w:r>
      <w:r>
        <w:rPr>
          <w:spacing w:val="46"/>
        </w:rPr>
        <w:t xml:space="preserve"> </w:t>
      </w:r>
      <w:r>
        <w:t>to</w:t>
      </w:r>
    </w:p>
    <w:p w:rsidR="00814B98" w:rsidRDefault="00814B98" w:rsidP="00814B98">
      <w:pPr>
        <w:pStyle w:val="BodyText"/>
        <w:spacing w:before="1" w:line="364" w:lineRule="auto"/>
        <w:ind w:left="410" w:right="589"/>
      </w:pPr>
      <w:r>
        <w:t xml:space="preserve">252.22 million </w:t>
      </w:r>
      <w:proofErr w:type="spellStart"/>
      <w:proofErr w:type="gramStart"/>
      <w:r>
        <w:t>tonne</w:t>
      </w:r>
      <w:proofErr w:type="spellEnd"/>
      <w:proofErr w:type="gramEnd"/>
      <w:r>
        <w:t xml:space="preserve"> in 2015-2016. But when we consider the magnitude of population food production is not sufficient.</w:t>
      </w:r>
    </w:p>
    <w:p w:rsidR="00814B98" w:rsidRDefault="00814B98" w:rsidP="00814B98">
      <w:pPr>
        <w:pStyle w:val="BodyText"/>
        <w:spacing w:before="24" w:line="364" w:lineRule="auto"/>
        <w:ind w:left="410" w:right="292" w:firstLine="699"/>
        <w:jc w:val="both"/>
      </w:pPr>
      <w:r>
        <w:t>In order to ensure food security, self-reliance and self-sufficiency a sustained growth is critical. But still India is struggling to achieve a sustained growth due several constraints.</w:t>
      </w:r>
    </w:p>
    <w:p w:rsidR="00814B98" w:rsidRDefault="00814B98" w:rsidP="00814B98">
      <w:pPr>
        <w:pStyle w:val="Heading3"/>
        <w:numPr>
          <w:ilvl w:val="0"/>
          <w:numId w:val="2"/>
        </w:numPr>
        <w:tabs>
          <w:tab w:val="left" w:pos="644"/>
        </w:tabs>
        <w:spacing w:before="26"/>
      </w:pPr>
      <w:r>
        <w:t>Availability of land for</w:t>
      </w:r>
      <w:r>
        <w:rPr>
          <w:spacing w:val="-1"/>
        </w:rPr>
        <w:t xml:space="preserve"> </w:t>
      </w:r>
      <w:r>
        <w:t>cultivation</w:t>
      </w:r>
    </w:p>
    <w:p w:rsidR="00814B98" w:rsidRDefault="00814B98" w:rsidP="00814B98">
      <w:pPr>
        <w:pStyle w:val="BodyText"/>
        <w:spacing w:before="156"/>
        <w:ind w:left="1110"/>
      </w:pPr>
      <w:r>
        <w:t>Due to high population pressure the area under cultivation has come down.</w:t>
      </w:r>
    </w:p>
    <w:p w:rsidR="00814B98" w:rsidRDefault="00814B98" w:rsidP="00814B98">
      <w:pPr>
        <w:pStyle w:val="BodyText"/>
        <w:spacing w:before="1"/>
        <w:rPr>
          <w:sz w:val="12"/>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63"/>
        <w:gridCol w:w="1377"/>
        <w:gridCol w:w="1241"/>
        <w:gridCol w:w="1239"/>
        <w:gridCol w:w="1794"/>
      </w:tblGrid>
      <w:tr w:rsidR="00814B98" w:rsidTr="00525BDF">
        <w:trPr>
          <w:trHeight w:val="402"/>
        </w:trPr>
        <w:tc>
          <w:tcPr>
            <w:tcW w:w="2863" w:type="dxa"/>
          </w:tcPr>
          <w:p w:rsidR="00814B98" w:rsidRDefault="00814B98" w:rsidP="00525BDF">
            <w:pPr>
              <w:pStyle w:val="TableParagraph"/>
              <w:spacing w:before="1"/>
              <w:ind w:left="1181" w:right="1172"/>
              <w:jc w:val="center"/>
              <w:rPr>
                <w:b/>
                <w:sz w:val="23"/>
              </w:rPr>
            </w:pPr>
            <w:r>
              <w:rPr>
                <w:b/>
                <w:sz w:val="23"/>
              </w:rPr>
              <w:t>Item</w:t>
            </w:r>
          </w:p>
        </w:tc>
        <w:tc>
          <w:tcPr>
            <w:tcW w:w="1377" w:type="dxa"/>
          </w:tcPr>
          <w:p w:rsidR="00814B98" w:rsidRDefault="00814B98" w:rsidP="00525BDF">
            <w:pPr>
              <w:pStyle w:val="TableParagraph"/>
              <w:spacing w:before="1"/>
              <w:ind w:left="284" w:right="276"/>
              <w:jc w:val="center"/>
              <w:rPr>
                <w:b/>
                <w:sz w:val="23"/>
              </w:rPr>
            </w:pPr>
            <w:r>
              <w:rPr>
                <w:b/>
                <w:sz w:val="23"/>
              </w:rPr>
              <w:t>1950-51</w:t>
            </w:r>
          </w:p>
        </w:tc>
        <w:tc>
          <w:tcPr>
            <w:tcW w:w="1241" w:type="dxa"/>
          </w:tcPr>
          <w:p w:rsidR="00814B98" w:rsidRDefault="00814B98" w:rsidP="00525BDF">
            <w:pPr>
              <w:pStyle w:val="TableParagraph"/>
              <w:spacing w:before="1"/>
              <w:ind w:left="217" w:right="206"/>
              <w:jc w:val="center"/>
              <w:rPr>
                <w:b/>
                <w:sz w:val="23"/>
              </w:rPr>
            </w:pPr>
            <w:r>
              <w:rPr>
                <w:b/>
                <w:sz w:val="23"/>
              </w:rPr>
              <w:t>1970-71</w:t>
            </w:r>
          </w:p>
        </w:tc>
        <w:tc>
          <w:tcPr>
            <w:tcW w:w="1239" w:type="dxa"/>
          </w:tcPr>
          <w:p w:rsidR="00814B98" w:rsidRDefault="00814B98" w:rsidP="00525BDF">
            <w:pPr>
              <w:pStyle w:val="TableParagraph"/>
              <w:spacing w:before="1"/>
              <w:ind w:left="216" w:right="206"/>
              <w:jc w:val="center"/>
              <w:rPr>
                <w:b/>
                <w:sz w:val="23"/>
              </w:rPr>
            </w:pPr>
            <w:r>
              <w:rPr>
                <w:b/>
                <w:sz w:val="23"/>
              </w:rPr>
              <w:t>1990-91</w:t>
            </w:r>
          </w:p>
        </w:tc>
        <w:tc>
          <w:tcPr>
            <w:tcW w:w="1794" w:type="dxa"/>
          </w:tcPr>
          <w:p w:rsidR="00814B98" w:rsidRDefault="00814B98" w:rsidP="00525BDF">
            <w:pPr>
              <w:pStyle w:val="TableParagraph"/>
              <w:spacing w:before="1"/>
              <w:ind w:left="380" w:right="366"/>
              <w:jc w:val="center"/>
              <w:rPr>
                <w:b/>
                <w:sz w:val="23"/>
              </w:rPr>
            </w:pPr>
            <w:r>
              <w:rPr>
                <w:b/>
                <w:sz w:val="23"/>
              </w:rPr>
              <w:t>2001-2011</w:t>
            </w:r>
          </w:p>
        </w:tc>
      </w:tr>
      <w:tr w:rsidR="00814B98" w:rsidTr="00525BDF">
        <w:trPr>
          <w:trHeight w:val="401"/>
        </w:trPr>
        <w:tc>
          <w:tcPr>
            <w:tcW w:w="2863" w:type="dxa"/>
          </w:tcPr>
          <w:p w:rsidR="00814B98" w:rsidRDefault="00814B98" w:rsidP="00525BDF">
            <w:pPr>
              <w:pStyle w:val="TableParagraph"/>
              <w:spacing w:before="67"/>
              <w:rPr>
                <w:sz w:val="23"/>
              </w:rPr>
            </w:pPr>
            <w:r>
              <w:rPr>
                <w:sz w:val="23"/>
              </w:rPr>
              <w:t xml:space="preserve">Gross </w:t>
            </w:r>
            <w:proofErr w:type="spellStart"/>
            <w:r>
              <w:rPr>
                <w:sz w:val="23"/>
              </w:rPr>
              <w:t>croppedarea</w:t>
            </w:r>
            <w:proofErr w:type="spellEnd"/>
          </w:p>
        </w:tc>
        <w:tc>
          <w:tcPr>
            <w:tcW w:w="1377" w:type="dxa"/>
          </w:tcPr>
          <w:p w:rsidR="00814B98" w:rsidRDefault="00814B98" w:rsidP="00525BDF">
            <w:pPr>
              <w:pStyle w:val="TableParagraph"/>
              <w:ind w:left="284" w:right="275"/>
              <w:jc w:val="center"/>
              <w:rPr>
                <w:sz w:val="23"/>
              </w:rPr>
            </w:pPr>
            <w:r>
              <w:rPr>
                <w:sz w:val="23"/>
              </w:rPr>
              <w:t>132*</w:t>
            </w:r>
          </w:p>
        </w:tc>
        <w:tc>
          <w:tcPr>
            <w:tcW w:w="1241" w:type="dxa"/>
          </w:tcPr>
          <w:p w:rsidR="00814B98" w:rsidRDefault="00814B98" w:rsidP="00525BDF">
            <w:pPr>
              <w:pStyle w:val="TableParagraph"/>
              <w:ind w:left="216" w:right="206"/>
              <w:jc w:val="center"/>
              <w:rPr>
                <w:sz w:val="23"/>
              </w:rPr>
            </w:pPr>
            <w:r>
              <w:rPr>
                <w:sz w:val="23"/>
              </w:rPr>
              <w:t>166*</w:t>
            </w:r>
          </w:p>
        </w:tc>
        <w:tc>
          <w:tcPr>
            <w:tcW w:w="1239" w:type="dxa"/>
          </w:tcPr>
          <w:p w:rsidR="00814B98" w:rsidRDefault="00814B98" w:rsidP="00525BDF">
            <w:pPr>
              <w:pStyle w:val="TableParagraph"/>
              <w:ind w:left="216" w:right="205"/>
              <w:jc w:val="center"/>
              <w:rPr>
                <w:sz w:val="23"/>
              </w:rPr>
            </w:pPr>
            <w:r>
              <w:rPr>
                <w:sz w:val="23"/>
              </w:rPr>
              <w:t>185*</w:t>
            </w:r>
          </w:p>
        </w:tc>
        <w:tc>
          <w:tcPr>
            <w:tcW w:w="1794" w:type="dxa"/>
          </w:tcPr>
          <w:p w:rsidR="00814B98" w:rsidRDefault="00814B98" w:rsidP="00525BDF">
            <w:pPr>
              <w:pStyle w:val="TableParagraph"/>
              <w:ind w:left="380" w:right="365"/>
              <w:jc w:val="center"/>
              <w:rPr>
                <w:sz w:val="23"/>
              </w:rPr>
            </w:pPr>
            <w:r>
              <w:rPr>
                <w:sz w:val="23"/>
              </w:rPr>
              <w:t>141.23*</w:t>
            </w:r>
          </w:p>
        </w:tc>
      </w:tr>
      <w:tr w:rsidR="00814B98" w:rsidTr="00525BDF">
        <w:trPr>
          <w:trHeight w:val="401"/>
        </w:trPr>
        <w:tc>
          <w:tcPr>
            <w:tcW w:w="2863" w:type="dxa"/>
          </w:tcPr>
          <w:p w:rsidR="00814B98" w:rsidRDefault="00814B98" w:rsidP="00525BDF">
            <w:pPr>
              <w:pStyle w:val="TableParagraph"/>
              <w:rPr>
                <w:sz w:val="23"/>
              </w:rPr>
            </w:pPr>
            <w:r>
              <w:rPr>
                <w:sz w:val="23"/>
              </w:rPr>
              <w:t>Net sown area</w:t>
            </w:r>
          </w:p>
        </w:tc>
        <w:tc>
          <w:tcPr>
            <w:tcW w:w="1377" w:type="dxa"/>
          </w:tcPr>
          <w:p w:rsidR="00814B98" w:rsidRDefault="00814B98" w:rsidP="00525BDF">
            <w:pPr>
              <w:pStyle w:val="TableParagraph"/>
              <w:ind w:left="284" w:right="275"/>
              <w:jc w:val="center"/>
              <w:rPr>
                <w:sz w:val="23"/>
              </w:rPr>
            </w:pPr>
            <w:r>
              <w:rPr>
                <w:sz w:val="23"/>
              </w:rPr>
              <w:t>119*</w:t>
            </w:r>
          </w:p>
        </w:tc>
        <w:tc>
          <w:tcPr>
            <w:tcW w:w="1241" w:type="dxa"/>
          </w:tcPr>
          <w:p w:rsidR="00814B98" w:rsidRDefault="00814B98" w:rsidP="00525BDF">
            <w:pPr>
              <w:pStyle w:val="TableParagraph"/>
              <w:ind w:left="216" w:right="206"/>
              <w:jc w:val="center"/>
              <w:rPr>
                <w:sz w:val="23"/>
              </w:rPr>
            </w:pPr>
            <w:r>
              <w:rPr>
                <w:sz w:val="23"/>
              </w:rPr>
              <w:t>141*</w:t>
            </w:r>
          </w:p>
        </w:tc>
        <w:tc>
          <w:tcPr>
            <w:tcW w:w="1239" w:type="dxa"/>
          </w:tcPr>
          <w:p w:rsidR="00814B98" w:rsidRDefault="00814B98" w:rsidP="00525BDF">
            <w:pPr>
              <w:pStyle w:val="TableParagraph"/>
              <w:ind w:left="216" w:right="205"/>
              <w:jc w:val="center"/>
              <w:rPr>
                <w:sz w:val="23"/>
              </w:rPr>
            </w:pPr>
            <w:r>
              <w:rPr>
                <w:sz w:val="23"/>
              </w:rPr>
              <w:t>142*</w:t>
            </w:r>
          </w:p>
        </w:tc>
        <w:tc>
          <w:tcPr>
            <w:tcW w:w="1794" w:type="dxa"/>
          </w:tcPr>
          <w:p w:rsidR="00814B98" w:rsidRDefault="00814B98" w:rsidP="00525BDF">
            <w:pPr>
              <w:pStyle w:val="TableParagraph"/>
              <w:ind w:left="380" w:right="366"/>
              <w:jc w:val="center"/>
              <w:rPr>
                <w:sz w:val="23"/>
              </w:rPr>
            </w:pPr>
            <w:r>
              <w:rPr>
                <w:sz w:val="23"/>
              </w:rPr>
              <w:t>141*</w:t>
            </w:r>
          </w:p>
        </w:tc>
      </w:tr>
      <w:tr w:rsidR="00814B98" w:rsidTr="00525BDF">
        <w:trPr>
          <w:trHeight w:val="403"/>
        </w:trPr>
        <w:tc>
          <w:tcPr>
            <w:tcW w:w="2863" w:type="dxa"/>
          </w:tcPr>
          <w:p w:rsidR="00814B98" w:rsidRDefault="00814B98" w:rsidP="00525BDF">
            <w:pPr>
              <w:pStyle w:val="TableParagraph"/>
              <w:spacing w:before="1"/>
              <w:rPr>
                <w:sz w:val="23"/>
              </w:rPr>
            </w:pPr>
            <w:r>
              <w:rPr>
                <w:sz w:val="23"/>
              </w:rPr>
              <w:t>Current fallows</w:t>
            </w:r>
          </w:p>
        </w:tc>
        <w:tc>
          <w:tcPr>
            <w:tcW w:w="1377" w:type="dxa"/>
          </w:tcPr>
          <w:p w:rsidR="00814B98" w:rsidRDefault="00814B98" w:rsidP="00525BDF">
            <w:pPr>
              <w:pStyle w:val="TableParagraph"/>
              <w:spacing w:before="1"/>
              <w:ind w:left="284" w:right="275"/>
              <w:jc w:val="center"/>
              <w:rPr>
                <w:sz w:val="23"/>
              </w:rPr>
            </w:pPr>
            <w:r>
              <w:rPr>
                <w:sz w:val="23"/>
              </w:rPr>
              <w:t>11*</w:t>
            </w:r>
          </w:p>
        </w:tc>
        <w:tc>
          <w:tcPr>
            <w:tcW w:w="1241" w:type="dxa"/>
          </w:tcPr>
          <w:p w:rsidR="00814B98" w:rsidRDefault="00814B98" w:rsidP="00525BDF">
            <w:pPr>
              <w:pStyle w:val="TableParagraph"/>
              <w:spacing w:before="1"/>
              <w:ind w:left="216" w:right="206"/>
              <w:jc w:val="center"/>
              <w:rPr>
                <w:sz w:val="23"/>
              </w:rPr>
            </w:pPr>
            <w:r>
              <w:rPr>
                <w:sz w:val="23"/>
              </w:rPr>
              <w:t>11*</w:t>
            </w:r>
          </w:p>
        </w:tc>
        <w:tc>
          <w:tcPr>
            <w:tcW w:w="1239" w:type="dxa"/>
          </w:tcPr>
          <w:p w:rsidR="00814B98" w:rsidRDefault="00814B98" w:rsidP="00525BDF">
            <w:pPr>
              <w:pStyle w:val="TableParagraph"/>
              <w:spacing w:before="1"/>
              <w:ind w:left="216" w:right="205"/>
              <w:jc w:val="center"/>
              <w:rPr>
                <w:sz w:val="23"/>
              </w:rPr>
            </w:pPr>
            <w:r>
              <w:rPr>
                <w:sz w:val="23"/>
              </w:rPr>
              <w:t>14*</w:t>
            </w:r>
          </w:p>
        </w:tc>
        <w:tc>
          <w:tcPr>
            <w:tcW w:w="1794" w:type="dxa"/>
          </w:tcPr>
          <w:p w:rsidR="00814B98" w:rsidRDefault="00814B98" w:rsidP="00525BDF">
            <w:pPr>
              <w:pStyle w:val="TableParagraph"/>
              <w:spacing w:before="1"/>
              <w:ind w:left="14"/>
              <w:jc w:val="center"/>
              <w:rPr>
                <w:sz w:val="23"/>
              </w:rPr>
            </w:pPr>
            <w:r>
              <w:rPr>
                <w:w w:val="101"/>
                <w:sz w:val="23"/>
              </w:rPr>
              <w:t>-</w:t>
            </w:r>
          </w:p>
        </w:tc>
      </w:tr>
      <w:tr w:rsidR="00814B98" w:rsidTr="00525BDF">
        <w:trPr>
          <w:trHeight w:val="401"/>
        </w:trPr>
        <w:tc>
          <w:tcPr>
            <w:tcW w:w="2863" w:type="dxa"/>
          </w:tcPr>
          <w:p w:rsidR="00814B98" w:rsidRDefault="00814B98" w:rsidP="00525BDF">
            <w:pPr>
              <w:pStyle w:val="TableParagraph"/>
              <w:spacing w:line="263" w:lineRule="exact"/>
              <w:rPr>
                <w:sz w:val="23"/>
              </w:rPr>
            </w:pPr>
            <w:r>
              <w:rPr>
                <w:sz w:val="23"/>
              </w:rPr>
              <w:t>Other fallows</w:t>
            </w:r>
          </w:p>
        </w:tc>
        <w:tc>
          <w:tcPr>
            <w:tcW w:w="1377" w:type="dxa"/>
          </w:tcPr>
          <w:p w:rsidR="00814B98" w:rsidRDefault="00814B98" w:rsidP="00525BDF">
            <w:pPr>
              <w:pStyle w:val="TableParagraph"/>
              <w:spacing w:line="263" w:lineRule="exact"/>
              <w:ind w:left="284" w:right="275"/>
              <w:jc w:val="center"/>
              <w:rPr>
                <w:sz w:val="23"/>
              </w:rPr>
            </w:pPr>
            <w:r>
              <w:rPr>
                <w:sz w:val="23"/>
              </w:rPr>
              <w:t>17*</w:t>
            </w:r>
          </w:p>
        </w:tc>
        <w:tc>
          <w:tcPr>
            <w:tcW w:w="1241" w:type="dxa"/>
          </w:tcPr>
          <w:p w:rsidR="00814B98" w:rsidRDefault="00814B98" w:rsidP="00525BDF">
            <w:pPr>
              <w:pStyle w:val="TableParagraph"/>
              <w:spacing w:line="263" w:lineRule="exact"/>
              <w:ind w:left="215" w:right="206"/>
              <w:jc w:val="center"/>
              <w:rPr>
                <w:sz w:val="23"/>
              </w:rPr>
            </w:pPr>
            <w:r>
              <w:rPr>
                <w:sz w:val="23"/>
              </w:rPr>
              <w:t>9*</w:t>
            </w:r>
          </w:p>
        </w:tc>
        <w:tc>
          <w:tcPr>
            <w:tcW w:w="1239" w:type="dxa"/>
          </w:tcPr>
          <w:p w:rsidR="00814B98" w:rsidRDefault="00814B98" w:rsidP="00525BDF">
            <w:pPr>
              <w:pStyle w:val="TableParagraph"/>
              <w:spacing w:line="263" w:lineRule="exact"/>
              <w:ind w:left="216" w:right="205"/>
              <w:jc w:val="center"/>
              <w:rPr>
                <w:sz w:val="23"/>
              </w:rPr>
            </w:pPr>
            <w:r>
              <w:rPr>
                <w:sz w:val="23"/>
              </w:rPr>
              <w:t>10*</w:t>
            </w:r>
          </w:p>
        </w:tc>
        <w:tc>
          <w:tcPr>
            <w:tcW w:w="1794" w:type="dxa"/>
          </w:tcPr>
          <w:p w:rsidR="00814B98" w:rsidRDefault="00814B98" w:rsidP="00525BDF">
            <w:pPr>
              <w:pStyle w:val="TableParagraph"/>
              <w:spacing w:line="263" w:lineRule="exact"/>
              <w:ind w:left="14"/>
              <w:jc w:val="center"/>
              <w:rPr>
                <w:sz w:val="23"/>
              </w:rPr>
            </w:pPr>
            <w:r>
              <w:rPr>
                <w:w w:val="101"/>
                <w:sz w:val="23"/>
              </w:rPr>
              <w:t>-</w:t>
            </w:r>
          </w:p>
        </w:tc>
      </w:tr>
      <w:tr w:rsidR="00814B98" w:rsidTr="00525BDF">
        <w:trPr>
          <w:trHeight w:val="402"/>
        </w:trPr>
        <w:tc>
          <w:tcPr>
            <w:tcW w:w="2863" w:type="dxa"/>
          </w:tcPr>
          <w:p w:rsidR="00814B98" w:rsidRDefault="00814B98" w:rsidP="00525BDF">
            <w:pPr>
              <w:pStyle w:val="TableParagraph"/>
              <w:spacing w:before="67"/>
              <w:rPr>
                <w:sz w:val="23"/>
              </w:rPr>
            </w:pPr>
            <w:r>
              <w:rPr>
                <w:sz w:val="23"/>
              </w:rPr>
              <w:t>Under non agricultural use</w:t>
            </w:r>
          </w:p>
        </w:tc>
        <w:tc>
          <w:tcPr>
            <w:tcW w:w="1377" w:type="dxa"/>
          </w:tcPr>
          <w:p w:rsidR="00814B98" w:rsidRDefault="00814B98" w:rsidP="00525BDF">
            <w:pPr>
              <w:pStyle w:val="TableParagraph"/>
              <w:ind w:left="284" w:right="275"/>
              <w:jc w:val="center"/>
              <w:rPr>
                <w:sz w:val="23"/>
              </w:rPr>
            </w:pPr>
            <w:r>
              <w:rPr>
                <w:sz w:val="23"/>
              </w:rPr>
              <w:t>9*</w:t>
            </w:r>
          </w:p>
        </w:tc>
        <w:tc>
          <w:tcPr>
            <w:tcW w:w="1241" w:type="dxa"/>
          </w:tcPr>
          <w:p w:rsidR="00814B98" w:rsidRDefault="00814B98" w:rsidP="00525BDF">
            <w:pPr>
              <w:pStyle w:val="TableParagraph"/>
              <w:ind w:left="216" w:right="206"/>
              <w:jc w:val="center"/>
              <w:rPr>
                <w:sz w:val="23"/>
              </w:rPr>
            </w:pPr>
            <w:r>
              <w:rPr>
                <w:sz w:val="23"/>
              </w:rPr>
              <w:t>16*</w:t>
            </w:r>
          </w:p>
        </w:tc>
        <w:tc>
          <w:tcPr>
            <w:tcW w:w="1239" w:type="dxa"/>
          </w:tcPr>
          <w:p w:rsidR="00814B98" w:rsidRDefault="00814B98" w:rsidP="00525BDF">
            <w:pPr>
              <w:pStyle w:val="TableParagraph"/>
              <w:ind w:left="216" w:right="205"/>
              <w:jc w:val="center"/>
              <w:rPr>
                <w:sz w:val="23"/>
              </w:rPr>
            </w:pPr>
            <w:r>
              <w:rPr>
                <w:sz w:val="23"/>
              </w:rPr>
              <w:t>20*</w:t>
            </w:r>
          </w:p>
        </w:tc>
        <w:tc>
          <w:tcPr>
            <w:tcW w:w="1794" w:type="dxa"/>
          </w:tcPr>
          <w:p w:rsidR="00814B98" w:rsidRDefault="00814B98" w:rsidP="00525BDF">
            <w:pPr>
              <w:pStyle w:val="TableParagraph"/>
              <w:ind w:left="14"/>
              <w:jc w:val="center"/>
              <w:rPr>
                <w:sz w:val="23"/>
              </w:rPr>
            </w:pPr>
            <w:r>
              <w:rPr>
                <w:w w:val="101"/>
                <w:sz w:val="23"/>
              </w:rPr>
              <w:t>-</w:t>
            </w:r>
          </w:p>
        </w:tc>
      </w:tr>
    </w:tbl>
    <w:p w:rsidR="00814B98" w:rsidRDefault="00814B98" w:rsidP="00814B98">
      <w:pPr>
        <w:jc w:val="center"/>
        <w:rPr>
          <w:sz w:val="23"/>
        </w:rPr>
        <w:sectPr w:rsidR="00814B98">
          <w:headerReference w:type="default" r:id="rId8"/>
          <w:pgSz w:w="11910" w:h="16840"/>
          <w:pgMar w:top="2460" w:right="1460" w:bottom="2020" w:left="1340" w:header="1741" w:footer="1831" w:gutter="0"/>
          <w:cols w:space="720"/>
        </w:sectPr>
      </w:pPr>
    </w:p>
    <w:p w:rsidR="00814B98" w:rsidRDefault="00814B98" w:rsidP="00814B98">
      <w:pPr>
        <w:pStyle w:val="BodyText"/>
        <w:spacing w:before="1"/>
        <w:rPr>
          <w:sz w:val="10"/>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63"/>
        <w:gridCol w:w="1377"/>
        <w:gridCol w:w="1241"/>
        <w:gridCol w:w="1239"/>
        <w:gridCol w:w="1794"/>
      </w:tblGrid>
      <w:tr w:rsidR="00814B98" w:rsidTr="00525BDF">
        <w:trPr>
          <w:trHeight w:val="402"/>
        </w:trPr>
        <w:tc>
          <w:tcPr>
            <w:tcW w:w="2863" w:type="dxa"/>
          </w:tcPr>
          <w:p w:rsidR="00814B98" w:rsidRDefault="00814B98" w:rsidP="00525BDF">
            <w:pPr>
              <w:pStyle w:val="TableParagraph"/>
              <w:spacing w:before="67"/>
              <w:rPr>
                <w:sz w:val="23"/>
              </w:rPr>
            </w:pPr>
            <w:r>
              <w:rPr>
                <w:sz w:val="23"/>
              </w:rPr>
              <w:t>Barren and uncultivable</w:t>
            </w:r>
          </w:p>
        </w:tc>
        <w:tc>
          <w:tcPr>
            <w:tcW w:w="1377" w:type="dxa"/>
          </w:tcPr>
          <w:p w:rsidR="00814B98" w:rsidRDefault="00814B98" w:rsidP="00525BDF">
            <w:pPr>
              <w:pStyle w:val="TableParagraph"/>
              <w:spacing w:before="1"/>
              <w:ind w:left="284" w:right="275"/>
              <w:jc w:val="center"/>
              <w:rPr>
                <w:sz w:val="23"/>
              </w:rPr>
            </w:pPr>
            <w:r>
              <w:rPr>
                <w:sz w:val="23"/>
              </w:rPr>
              <w:t>38*</w:t>
            </w:r>
          </w:p>
        </w:tc>
        <w:tc>
          <w:tcPr>
            <w:tcW w:w="1241" w:type="dxa"/>
          </w:tcPr>
          <w:p w:rsidR="00814B98" w:rsidRDefault="00814B98" w:rsidP="00525BDF">
            <w:pPr>
              <w:pStyle w:val="TableParagraph"/>
              <w:spacing w:before="1"/>
              <w:ind w:left="216" w:right="206"/>
              <w:jc w:val="center"/>
              <w:rPr>
                <w:sz w:val="23"/>
              </w:rPr>
            </w:pPr>
            <w:r>
              <w:rPr>
                <w:sz w:val="23"/>
              </w:rPr>
              <w:t>28*</w:t>
            </w:r>
          </w:p>
        </w:tc>
        <w:tc>
          <w:tcPr>
            <w:tcW w:w="1239" w:type="dxa"/>
          </w:tcPr>
          <w:p w:rsidR="00814B98" w:rsidRDefault="00814B98" w:rsidP="00525BDF">
            <w:pPr>
              <w:pStyle w:val="TableParagraph"/>
              <w:spacing w:before="1"/>
              <w:ind w:left="216" w:right="205"/>
              <w:jc w:val="center"/>
              <w:rPr>
                <w:sz w:val="23"/>
              </w:rPr>
            </w:pPr>
            <w:r>
              <w:rPr>
                <w:sz w:val="23"/>
              </w:rPr>
              <w:t>21*</w:t>
            </w:r>
          </w:p>
        </w:tc>
        <w:tc>
          <w:tcPr>
            <w:tcW w:w="1794" w:type="dxa"/>
          </w:tcPr>
          <w:p w:rsidR="00814B98" w:rsidRDefault="00814B98" w:rsidP="00525BDF">
            <w:pPr>
              <w:pStyle w:val="TableParagraph"/>
              <w:spacing w:before="1"/>
              <w:ind w:left="170"/>
              <w:rPr>
                <w:sz w:val="23"/>
              </w:rPr>
            </w:pPr>
            <w:r>
              <w:rPr>
                <w:sz w:val="23"/>
              </w:rPr>
              <w:t>17.02(2008-09)</w:t>
            </w:r>
          </w:p>
        </w:tc>
      </w:tr>
    </w:tbl>
    <w:p w:rsidR="00814B98" w:rsidRDefault="00814B98" w:rsidP="00814B98">
      <w:pPr>
        <w:pStyle w:val="BodyText"/>
        <w:spacing w:line="386" w:lineRule="auto"/>
        <w:ind w:left="410" w:right="5782" w:firstLine="57"/>
      </w:pPr>
      <w:r>
        <w:t>*area in million hectors Source: agriculture censuses</w:t>
      </w:r>
    </w:p>
    <w:p w:rsidR="00814B98" w:rsidRDefault="00814B98" w:rsidP="00814B98">
      <w:pPr>
        <w:pStyle w:val="BodyText"/>
        <w:spacing w:line="364" w:lineRule="auto"/>
        <w:ind w:left="410" w:right="296" w:firstLine="699"/>
        <w:jc w:val="both"/>
      </w:pPr>
      <w:r>
        <w:t xml:space="preserve">After the adoption of new economic policy there has been a declining trend in gross cropped area. Due to globalization there is a sharp increase in </w:t>
      </w:r>
      <w:proofErr w:type="gramStart"/>
      <w:r>
        <w:t>service  sector</w:t>
      </w:r>
      <w:proofErr w:type="gramEnd"/>
      <w:r>
        <w:t xml:space="preserve">  growth. Area under non-agriculture use also explicit an increasing trend which demonstrate the population pressure on the</w:t>
      </w:r>
      <w:r>
        <w:rPr>
          <w:spacing w:val="2"/>
        </w:rPr>
        <w:t xml:space="preserve"> </w:t>
      </w:r>
      <w:r>
        <w:t>country.</w:t>
      </w:r>
    </w:p>
    <w:p w:rsidR="00814B98" w:rsidRDefault="00814B98" w:rsidP="00814B98">
      <w:pPr>
        <w:pStyle w:val="Heading3"/>
        <w:numPr>
          <w:ilvl w:val="0"/>
          <w:numId w:val="2"/>
        </w:numPr>
        <w:tabs>
          <w:tab w:val="left" w:pos="645"/>
        </w:tabs>
        <w:spacing w:before="23"/>
        <w:ind w:left="644" w:hanging="234"/>
      </w:pPr>
      <w:r>
        <w:t>Irrigation</w:t>
      </w:r>
    </w:p>
    <w:p w:rsidR="00814B98" w:rsidRDefault="00814B98" w:rsidP="00814B98">
      <w:pPr>
        <w:pStyle w:val="BodyText"/>
        <w:spacing w:before="159" w:line="364" w:lineRule="auto"/>
        <w:ind w:left="410" w:right="290" w:firstLine="699"/>
        <w:jc w:val="both"/>
      </w:pPr>
      <w:r>
        <w:t>Indian agriculture is a gamble in monsoon. Only 40 per cent area coming under irrigated area and the remaining 60 per cent under rain irrigated area. Irrigation is the major factor that helps farmers to yield more. Proportion of irrigated area to net sown   area was 47 per cent in 2005-06 but in 2010-11 it was only 46 per cent. Net irrigated area in 2005-06 was 54270000 where as in 2010-11 it was 64567000. A slight increase can be seen. Hence a significant part of the net sown area continues to be rain</w:t>
      </w:r>
      <w:r>
        <w:rPr>
          <w:spacing w:val="22"/>
        </w:rPr>
        <w:t xml:space="preserve"> </w:t>
      </w:r>
      <w:r>
        <w:t>fed.</w:t>
      </w:r>
    </w:p>
    <w:p w:rsidR="00814B98" w:rsidRDefault="00814B98" w:rsidP="00814B98">
      <w:pPr>
        <w:pStyle w:val="Heading3"/>
        <w:numPr>
          <w:ilvl w:val="0"/>
          <w:numId w:val="2"/>
        </w:numPr>
        <w:tabs>
          <w:tab w:val="left" w:pos="644"/>
        </w:tabs>
        <w:spacing w:before="29"/>
      </w:pPr>
      <w:r>
        <w:t>Agriculture credit</w:t>
      </w:r>
    </w:p>
    <w:p w:rsidR="00814B98" w:rsidRDefault="00814B98" w:rsidP="00814B98">
      <w:pPr>
        <w:pStyle w:val="BodyText"/>
        <w:spacing w:before="157" w:line="364" w:lineRule="auto"/>
        <w:ind w:left="410" w:right="290" w:firstLine="699"/>
        <w:jc w:val="both"/>
      </w:pPr>
      <w:r>
        <w:t xml:space="preserve">Agriculture credit provides adequate and timely support to farmers. Which will helps to raise the agriculture produce and income. Government provides large amount as agriculture credit. Priority sector lending also meant for agriculture credit at relatively   low interest rates. It is mandatory for every bank to lend a prescribed amount as priority sector lending. But actually what is happening is that most of the farmers use agriculture loan for other purposes like marriage, construction of house etc… and they may </w:t>
      </w:r>
      <w:proofErr w:type="gramStart"/>
      <w:r>
        <w:t>misuse  the</w:t>
      </w:r>
      <w:proofErr w:type="gramEnd"/>
      <w:r>
        <w:t xml:space="preserve"> loan. Flow of institutional credit to agriculture has been showing an increasing trend.  In 2006-07 it was 2.29 </w:t>
      </w:r>
      <w:proofErr w:type="spellStart"/>
      <w:r>
        <w:t>lakh</w:t>
      </w:r>
      <w:proofErr w:type="spellEnd"/>
      <w:r>
        <w:t xml:space="preserve"> </w:t>
      </w:r>
      <w:proofErr w:type="spellStart"/>
      <w:r>
        <w:t>crore</w:t>
      </w:r>
      <w:proofErr w:type="spellEnd"/>
      <w:r>
        <w:t xml:space="preserve"> and in 2011-12 it increased </w:t>
      </w:r>
      <w:proofErr w:type="gramStart"/>
      <w:r>
        <w:t>into  2.62</w:t>
      </w:r>
      <w:proofErr w:type="gramEnd"/>
      <w:r>
        <w:t xml:space="preserve">  </w:t>
      </w:r>
      <w:proofErr w:type="spellStart"/>
      <w:r>
        <w:t>lakh</w:t>
      </w:r>
      <w:proofErr w:type="spellEnd"/>
      <w:r>
        <w:t xml:space="preserve">  </w:t>
      </w:r>
      <w:proofErr w:type="spellStart"/>
      <w:r>
        <w:t>crore</w:t>
      </w:r>
      <w:proofErr w:type="spellEnd"/>
      <w:r>
        <w:t xml:space="preserve">. Interest subsidy on farmer credit is also showing an increasing trend. As per 2016-17 budget estimates it was 13619 </w:t>
      </w:r>
      <w:proofErr w:type="spellStart"/>
      <w:r>
        <w:t>crore</w:t>
      </w:r>
      <w:proofErr w:type="spellEnd"/>
      <w:r>
        <w:t xml:space="preserve"> and in 2017-18 budget estimates it is 15000 </w:t>
      </w:r>
      <w:proofErr w:type="spellStart"/>
      <w:r>
        <w:t>crore</w:t>
      </w:r>
      <w:proofErr w:type="spellEnd"/>
      <w:r>
        <w:t xml:space="preserve">. Crop insurance is also given impetus. In 2015-16 it was 2983 </w:t>
      </w:r>
      <w:proofErr w:type="spellStart"/>
      <w:r>
        <w:t>crore</w:t>
      </w:r>
      <w:proofErr w:type="spellEnd"/>
      <w:r>
        <w:t xml:space="preserve"> but in the budget estimates of 2017-18 an amount of 9000 </w:t>
      </w:r>
      <w:proofErr w:type="spellStart"/>
      <w:r>
        <w:t>crore</w:t>
      </w:r>
      <w:proofErr w:type="spellEnd"/>
      <w:r>
        <w:t xml:space="preserve"> were earmarked. Most of the beneficiaries of agriculture credit belong to large land</w:t>
      </w:r>
      <w:r>
        <w:rPr>
          <w:spacing w:val="7"/>
        </w:rPr>
        <w:t xml:space="preserve"> </w:t>
      </w:r>
      <w:r>
        <w:t>holders.</w:t>
      </w:r>
    </w:p>
    <w:p w:rsidR="00814B98" w:rsidRDefault="00814B98" w:rsidP="00814B98">
      <w:pPr>
        <w:spacing w:line="364" w:lineRule="auto"/>
        <w:jc w:val="both"/>
        <w:sectPr w:rsidR="00814B98">
          <w:headerReference w:type="default" r:id="rId9"/>
          <w:pgSz w:w="11910" w:h="16840"/>
          <w:pgMar w:top="2540" w:right="1460" w:bottom="2020" w:left="1340" w:header="1741" w:footer="1831" w:gutter="0"/>
          <w:cols w:space="720"/>
        </w:sectPr>
      </w:pPr>
    </w:p>
    <w:p w:rsidR="00814B98" w:rsidRDefault="00814B98" w:rsidP="00814B98">
      <w:pPr>
        <w:pStyle w:val="BodyText"/>
        <w:rPr>
          <w:sz w:val="20"/>
        </w:rPr>
      </w:pPr>
    </w:p>
    <w:p w:rsidR="00814B98" w:rsidRDefault="00814B98" w:rsidP="00814B98">
      <w:pPr>
        <w:pStyle w:val="BodyText"/>
        <w:spacing w:before="3"/>
        <w:rPr>
          <w:sz w:val="19"/>
        </w:rPr>
      </w:pPr>
    </w:p>
    <w:p w:rsidR="00814B98" w:rsidRDefault="00814B98" w:rsidP="00814B98">
      <w:pPr>
        <w:pStyle w:val="Heading3"/>
        <w:numPr>
          <w:ilvl w:val="0"/>
          <w:numId w:val="2"/>
        </w:numPr>
        <w:tabs>
          <w:tab w:val="left" w:pos="645"/>
        </w:tabs>
        <w:spacing w:before="93"/>
        <w:ind w:left="644" w:hanging="234"/>
      </w:pPr>
      <w:r>
        <w:t>Modernization of</w:t>
      </w:r>
      <w:r>
        <w:rPr>
          <w:spacing w:val="-1"/>
        </w:rPr>
        <w:t xml:space="preserve"> </w:t>
      </w:r>
      <w:r>
        <w:t>agriculture</w:t>
      </w:r>
    </w:p>
    <w:p w:rsidR="00814B98" w:rsidRDefault="00814B98" w:rsidP="00814B98">
      <w:pPr>
        <w:pStyle w:val="BodyText"/>
        <w:spacing w:before="157" w:line="364" w:lineRule="auto"/>
        <w:ind w:left="410" w:right="294" w:firstLine="699"/>
        <w:jc w:val="both"/>
      </w:pPr>
      <w:r>
        <w:t xml:space="preserve">Modernization of agriculture is critical to sustain agriculture growth. For technological diffusion across the country a huge investment is needed. New </w:t>
      </w:r>
      <w:proofErr w:type="gramStart"/>
      <w:r>
        <w:t>technology  as</w:t>
      </w:r>
      <w:proofErr w:type="gramEnd"/>
      <w:r>
        <w:t xml:space="preserve"> new agriculture strategy should be taken as the motto for sustained agriculture growth. Technological diffusion is one of the major problems in India. Small </w:t>
      </w:r>
      <w:proofErr w:type="gramStart"/>
      <w:r>
        <w:t>and  marginal</w:t>
      </w:r>
      <w:proofErr w:type="gramEnd"/>
      <w:r>
        <w:t xml:space="preserve">  farmers are not able to purchase advanced technologies and they  lack  technical  knowhow. With the new technology India experienced high growth in agriculture sector during green revolution period, but that growth was not a </w:t>
      </w:r>
      <w:proofErr w:type="gramStart"/>
      <w:r>
        <w:t>sustained  one</w:t>
      </w:r>
      <w:proofErr w:type="gramEnd"/>
      <w:r>
        <w:t xml:space="preserve">.  So modernization should compatible with soil fertility and affordable </w:t>
      </w:r>
      <w:proofErr w:type="gramStart"/>
      <w:r>
        <w:t>to  farmers</w:t>
      </w:r>
      <w:proofErr w:type="gramEnd"/>
      <w:r>
        <w:t xml:space="preserve">.  Introduction of most modern technology requires huge investment in research and developmental activities. But in India year by year a slight increase can be seen but it </w:t>
      </w:r>
      <w:proofErr w:type="gramStart"/>
      <w:r>
        <w:t>is  not</w:t>
      </w:r>
      <w:proofErr w:type="gramEnd"/>
      <w:r>
        <w:rPr>
          <w:spacing w:val="-1"/>
        </w:rPr>
        <w:t xml:space="preserve"> </w:t>
      </w:r>
      <w:r>
        <w:t>sufficient.</w:t>
      </w:r>
    </w:p>
    <w:p w:rsidR="00814B98" w:rsidRDefault="00814B98" w:rsidP="00814B98">
      <w:pPr>
        <w:pStyle w:val="Heading3"/>
        <w:numPr>
          <w:ilvl w:val="0"/>
          <w:numId w:val="2"/>
        </w:numPr>
        <w:tabs>
          <w:tab w:val="left" w:pos="645"/>
        </w:tabs>
        <w:spacing w:before="30"/>
        <w:ind w:left="644" w:hanging="234"/>
      </w:pPr>
      <w:r>
        <w:t>Income security and</w:t>
      </w:r>
      <w:r>
        <w:rPr>
          <w:spacing w:val="-2"/>
        </w:rPr>
        <w:t xml:space="preserve"> </w:t>
      </w:r>
      <w:r>
        <w:t>sustainability</w:t>
      </w:r>
    </w:p>
    <w:p w:rsidR="00814B98" w:rsidRDefault="00814B98" w:rsidP="00814B98">
      <w:pPr>
        <w:pStyle w:val="BodyText"/>
        <w:spacing w:before="158" w:line="364" w:lineRule="auto"/>
        <w:ind w:left="410" w:right="289" w:firstLine="699"/>
        <w:jc w:val="both"/>
      </w:pPr>
      <w:r>
        <w:t xml:space="preserve">The two terms income security and sustainability are highly controversial.  Recently our government is focusing on income security to farmers and promised that income of farmers will double by 2022. Now the question relies upon </w:t>
      </w:r>
      <w:proofErr w:type="gramStart"/>
      <w:r>
        <w:t>can  income</w:t>
      </w:r>
      <w:proofErr w:type="gramEnd"/>
      <w:r>
        <w:t xml:space="preserve">  security leads to sustainability. </w:t>
      </w:r>
      <w:proofErr w:type="spellStart"/>
      <w:r>
        <w:t>For</w:t>
      </w:r>
      <w:proofErr w:type="spellEnd"/>
      <w:r>
        <w:t xml:space="preserve"> of the working population engaged in </w:t>
      </w:r>
      <w:proofErr w:type="gramStart"/>
      <w:r>
        <w:t>agriculture  sector</w:t>
      </w:r>
      <w:proofErr w:type="gramEnd"/>
      <w:r>
        <w:t xml:space="preserve"> has zero marginal </w:t>
      </w:r>
      <w:proofErr w:type="spellStart"/>
      <w:r>
        <w:t>productivityensuring</w:t>
      </w:r>
      <w:proofErr w:type="spellEnd"/>
      <w:r>
        <w:t xml:space="preserve"> income security government must ensure that farmers receive fair wages and fair price for agriculture</w:t>
      </w:r>
      <w:r>
        <w:rPr>
          <w:spacing w:val="16"/>
        </w:rPr>
        <w:t xml:space="preserve"> </w:t>
      </w:r>
      <w:r>
        <w:t>produce.</w:t>
      </w:r>
    </w:p>
    <w:p w:rsidR="00814B98" w:rsidRDefault="00814B98" w:rsidP="00814B98">
      <w:pPr>
        <w:pStyle w:val="Heading3"/>
        <w:numPr>
          <w:ilvl w:val="0"/>
          <w:numId w:val="2"/>
        </w:numPr>
        <w:tabs>
          <w:tab w:val="left" w:pos="644"/>
        </w:tabs>
        <w:spacing w:before="27"/>
      </w:pPr>
      <w:r>
        <w:t>Disguised</w:t>
      </w:r>
      <w:r>
        <w:rPr>
          <w:spacing w:val="-2"/>
        </w:rPr>
        <w:t xml:space="preserve"> </w:t>
      </w:r>
      <w:r>
        <w:t>unemployment</w:t>
      </w:r>
    </w:p>
    <w:p w:rsidR="00814B98" w:rsidRDefault="00814B98" w:rsidP="00814B98">
      <w:pPr>
        <w:pStyle w:val="BodyText"/>
        <w:spacing w:before="157" w:line="364" w:lineRule="auto"/>
        <w:ind w:left="410" w:right="290" w:firstLine="699"/>
        <w:jc w:val="both"/>
      </w:pPr>
      <w:r>
        <w:t xml:space="preserve">One of the important features of Indian agriculture is the prevalence of disguised unemployment. </w:t>
      </w:r>
      <w:proofErr w:type="gramStart"/>
      <w:r>
        <w:t>Most.</w:t>
      </w:r>
      <w:proofErr w:type="gramEnd"/>
      <w:r>
        <w:t xml:space="preserve"> People are engaging in farming but contribute nothing to total produce. Agriculture development is possible through shifting of redundant </w:t>
      </w:r>
      <w:proofErr w:type="spellStart"/>
      <w:r>
        <w:t>labour</w:t>
      </w:r>
      <w:proofErr w:type="spellEnd"/>
      <w:r>
        <w:t xml:space="preserve"> to industrial sector.</w:t>
      </w:r>
    </w:p>
    <w:p w:rsidR="00814B98" w:rsidRDefault="00814B98" w:rsidP="00814B98">
      <w:pPr>
        <w:pStyle w:val="Heading3"/>
        <w:numPr>
          <w:ilvl w:val="0"/>
          <w:numId w:val="2"/>
        </w:numPr>
        <w:tabs>
          <w:tab w:val="left" w:pos="645"/>
        </w:tabs>
        <w:spacing w:before="5"/>
        <w:ind w:left="644" w:hanging="234"/>
      </w:pPr>
      <w:r>
        <w:t>Problems of small and marginal</w:t>
      </w:r>
      <w:r>
        <w:rPr>
          <w:spacing w:val="1"/>
        </w:rPr>
        <w:t xml:space="preserve"> </w:t>
      </w:r>
      <w:r>
        <w:t>farmers</w:t>
      </w:r>
    </w:p>
    <w:p w:rsidR="00814B98" w:rsidRDefault="00814B98" w:rsidP="00814B98">
      <w:pPr>
        <w:pStyle w:val="BodyText"/>
        <w:spacing w:before="135" w:line="364" w:lineRule="auto"/>
        <w:ind w:left="410" w:right="298" w:firstLine="699"/>
        <w:jc w:val="both"/>
      </w:pPr>
      <w:r>
        <w:t xml:space="preserve">Small and marginal farmers constitute a sizable portion of agriculture population. For a sustained agriculture growth </w:t>
      </w:r>
      <w:proofErr w:type="spellStart"/>
      <w:r>
        <w:t>upliftment</w:t>
      </w:r>
      <w:proofErr w:type="spellEnd"/>
      <w:r>
        <w:t xml:space="preserve"> of such poor segments are inevitable. In India those who hold less than 2 hectors of land is called</w:t>
      </w:r>
      <w:r>
        <w:rPr>
          <w:spacing w:val="54"/>
        </w:rPr>
        <w:t xml:space="preserve"> </w:t>
      </w:r>
      <w:r>
        <w:t>small farmers and farmers</w:t>
      </w:r>
    </w:p>
    <w:p w:rsidR="00814B98" w:rsidRDefault="00814B98" w:rsidP="00814B98">
      <w:pPr>
        <w:spacing w:line="364" w:lineRule="auto"/>
        <w:jc w:val="both"/>
        <w:sectPr w:rsidR="00814B98">
          <w:pgSz w:w="11910" w:h="16840"/>
          <w:pgMar w:top="2540" w:right="1460" w:bottom="2020" w:left="1340" w:header="1741" w:footer="1831" w:gutter="0"/>
          <w:cols w:space="720"/>
        </w:sectPr>
      </w:pPr>
    </w:p>
    <w:p w:rsidR="00814B98" w:rsidRDefault="00814B98" w:rsidP="00814B98">
      <w:pPr>
        <w:pStyle w:val="BodyText"/>
        <w:spacing w:before="10"/>
        <w:rPr>
          <w:sz w:val="5"/>
        </w:rPr>
      </w:pPr>
    </w:p>
    <w:p w:rsidR="00814B98" w:rsidRDefault="00814B98" w:rsidP="00814B98">
      <w:pPr>
        <w:pStyle w:val="BodyText"/>
        <w:spacing w:line="20" w:lineRule="exact"/>
        <w:ind w:left="375"/>
        <w:rPr>
          <w:sz w:val="2"/>
        </w:rPr>
      </w:pPr>
      <w:r>
        <w:rPr>
          <w:sz w:val="2"/>
        </w:rPr>
      </w:r>
      <w:r>
        <w:rPr>
          <w:sz w:val="2"/>
        </w:rPr>
        <w:pict>
          <v:group id="_x0000_s1032" style="width:423.1pt;height:.5pt;mso-position-horizontal-relative:char;mso-position-vertical-relative:line" coordsize="8462,10">
            <v:line id="_x0000_s1033" style="position:absolute" from="0,5" to="8461,5" strokecolor="#a5a5a5" strokeweight=".48pt"/>
            <w10:wrap type="none"/>
            <w10:anchorlock/>
          </v:group>
        </w:pict>
      </w:r>
    </w:p>
    <w:p w:rsidR="00814B98" w:rsidRDefault="00814B98" w:rsidP="00814B98">
      <w:pPr>
        <w:pStyle w:val="BodyText"/>
        <w:spacing w:before="106" w:line="364" w:lineRule="auto"/>
        <w:ind w:left="410" w:right="299"/>
        <w:jc w:val="both"/>
      </w:pPr>
      <w:proofErr w:type="gramStart"/>
      <w:r>
        <w:t>cultivating</w:t>
      </w:r>
      <w:proofErr w:type="gramEnd"/>
      <w:r>
        <w:t xml:space="preserve"> less than one hector is classified as marginal farmers. Both small and marginal farmers are producers and workers at the same time. They have only low </w:t>
      </w:r>
      <w:proofErr w:type="gramStart"/>
      <w:r>
        <w:t>ratio  of</w:t>
      </w:r>
      <w:proofErr w:type="gramEnd"/>
      <w:r>
        <w:t xml:space="preserve">  marketed surplus to output. Since they are unable to make huge investment </w:t>
      </w:r>
      <w:proofErr w:type="gramStart"/>
      <w:r>
        <w:t>they  are</w:t>
      </w:r>
      <w:proofErr w:type="gramEnd"/>
      <w:r>
        <w:t xml:space="preserve">  facing technological constraints. Most of the small farmers are engaging in production by augmenting their operational area through leasing. They are facing several constraints related to adequate irrigation water, unavailability of credit, community’s power structure etc… They lack timely market information and facing several problems pertaining to access of government services. Sustained agriculture development is not possible without addressing the problems faced by these</w:t>
      </w:r>
      <w:r>
        <w:rPr>
          <w:spacing w:val="4"/>
        </w:rPr>
        <w:t xml:space="preserve"> </w:t>
      </w:r>
      <w:r>
        <w:t>sections.</w:t>
      </w:r>
    </w:p>
    <w:p w:rsidR="00814B98" w:rsidRDefault="00814B98" w:rsidP="00814B98">
      <w:pPr>
        <w:pStyle w:val="Heading3"/>
        <w:numPr>
          <w:ilvl w:val="0"/>
          <w:numId w:val="2"/>
        </w:numPr>
        <w:tabs>
          <w:tab w:val="left" w:pos="645"/>
        </w:tabs>
        <w:spacing w:before="31"/>
        <w:ind w:left="644" w:hanging="234"/>
      </w:pPr>
      <w:r>
        <w:t>Issue of subsidy</w:t>
      </w:r>
    </w:p>
    <w:p w:rsidR="00814B98" w:rsidRDefault="00814B98" w:rsidP="00814B98">
      <w:pPr>
        <w:pStyle w:val="BodyText"/>
        <w:spacing w:before="157" w:line="364" w:lineRule="auto"/>
        <w:ind w:left="410" w:right="290" w:firstLine="699"/>
        <w:jc w:val="both"/>
      </w:pPr>
      <w:r>
        <w:t xml:space="preserve">Agriculture subsidy is one of the heating debates in India. Usually government provides subsidy for boosting the production in agriculture sector. To some extent subsidies are beneficial to farmers because it reduce the cost of production. Spending of subsidy out of control will harm the fiscal condition of the nation. A general subsidy on scarce resources like water and electricity have a negative impact because it did not cover the cost incurred for providing it. Sometimes subsidies are </w:t>
      </w:r>
      <w:proofErr w:type="spellStart"/>
      <w:r>
        <w:t>mistargeted</w:t>
      </w:r>
      <w:proofErr w:type="spellEnd"/>
      <w:r>
        <w:t xml:space="preserve"> and most of the benefits of subsidies go to large farmers and land holders. In India there exists some kind of regional inequalities in providing agriculture input subsidy. Input subsidies for fertilizers will leads to environmental degradation. Every budget </w:t>
      </w:r>
      <w:proofErr w:type="gramStart"/>
      <w:r>
        <w:t>focusing  on</w:t>
      </w:r>
      <w:proofErr w:type="gramEnd"/>
      <w:r>
        <w:t xml:space="preserve">  cutting down the amount of input</w:t>
      </w:r>
      <w:r>
        <w:rPr>
          <w:spacing w:val="3"/>
        </w:rPr>
        <w:t xml:space="preserve"> </w:t>
      </w:r>
      <w:r>
        <w:t>subsidy.</w:t>
      </w:r>
    </w:p>
    <w:p w:rsidR="00814B98" w:rsidRDefault="00814B98" w:rsidP="00814B98">
      <w:pPr>
        <w:pStyle w:val="Heading3"/>
        <w:numPr>
          <w:ilvl w:val="0"/>
          <w:numId w:val="2"/>
        </w:numPr>
        <w:tabs>
          <w:tab w:val="left" w:pos="645"/>
        </w:tabs>
        <w:spacing w:before="30"/>
        <w:ind w:left="644" w:hanging="234"/>
      </w:pPr>
      <w:r>
        <w:t>Profitability</w:t>
      </w:r>
    </w:p>
    <w:p w:rsidR="00814B98" w:rsidRDefault="00814B98" w:rsidP="00814B98">
      <w:pPr>
        <w:pStyle w:val="BodyText"/>
        <w:spacing w:before="158" w:line="364" w:lineRule="auto"/>
        <w:ind w:left="410" w:right="291" w:firstLine="699"/>
        <w:jc w:val="both"/>
      </w:pPr>
      <w:r>
        <w:t>Low profitability is one of the major reasons for the sluggish growth of Indian agriculture. Often farmers were exploited by middlemen and sellers. Farmers get only a nominal profit. So without proper minimum support price and timely support from government during crop failure due to deficiency of rain fall or drought agriculture is not profitable. Economic survey of 2016-17 shows that minimum support price has increased but slower in recent years.</w:t>
      </w:r>
    </w:p>
    <w:p w:rsidR="00814B98" w:rsidRDefault="00814B98" w:rsidP="00814B98">
      <w:pPr>
        <w:spacing w:line="364" w:lineRule="auto"/>
        <w:jc w:val="both"/>
        <w:sectPr w:rsidR="00814B98">
          <w:headerReference w:type="default" r:id="rId10"/>
          <w:pgSz w:w="11910" w:h="16840"/>
          <w:pgMar w:top="2460" w:right="1460" w:bottom="2060" w:left="1340" w:header="1741" w:footer="1831" w:gutter="0"/>
          <w:cols w:space="720"/>
        </w:sectPr>
      </w:pPr>
    </w:p>
    <w:p w:rsidR="00814B98" w:rsidRDefault="00814B98" w:rsidP="00814B98">
      <w:pPr>
        <w:pStyle w:val="BodyText"/>
        <w:spacing w:before="10"/>
        <w:rPr>
          <w:sz w:val="5"/>
        </w:rPr>
      </w:pPr>
    </w:p>
    <w:p w:rsidR="00814B98" w:rsidRDefault="00814B98" w:rsidP="00814B98">
      <w:pPr>
        <w:pStyle w:val="BodyText"/>
        <w:spacing w:line="20" w:lineRule="exact"/>
        <w:ind w:left="375"/>
        <w:rPr>
          <w:sz w:val="2"/>
        </w:rPr>
      </w:pPr>
      <w:r>
        <w:rPr>
          <w:sz w:val="2"/>
        </w:rPr>
      </w:r>
      <w:r>
        <w:rPr>
          <w:sz w:val="2"/>
        </w:rPr>
        <w:pict>
          <v:group id="_x0000_s1030" style="width:423.1pt;height:.5pt;mso-position-horizontal-relative:char;mso-position-vertical-relative:line" coordsize="8462,10">
            <v:line id="_x0000_s1031" style="position:absolute" from="0,5" to="8461,5" strokecolor="#a5a5a5" strokeweight=".48pt"/>
            <w10:wrap type="none"/>
            <w10:anchorlock/>
          </v:group>
        </w:pict>
      </w:r>
    </w:p>
    <w:p w:rsidR="00814B98" w:rsidRDefault="00814B98" w:rsidP="00814B98">
      <w:pPr>
        <w:pStyle w:val="Heading3"/>
        <w:spacing w:before="110"/>
      </w:pPr>
      <w:r>
        <w:t>How to tackle challenges through rejuvenation</w:t>
      </w:r>
    </w:p>
    <w:p w:rsidR="00814B98" w:rsidRDefault="00814B98" w:rsidP="00814B98">
      <w:pPr>
        <w:pStyle w:val="BodyText"/>
        <w:spacing w:before="158" w:line="364" w:lineRule="auto"/>
        <w:ind w:left="410" w:right="299" w:firstLine="699"/>
        <w:jc w:val="both"/>
      </w:pPr>
      <w:r>
        <w:t>India can achieve a sustainable agriculture by tackling the challenges ahead. Following are some practical solution for to maintain a high sustainable growth in agriculture sector.</w:t>
      </w:r>
    </w:p>
    <w:p w:rsidR="00814B98" w:rsidRDefault="00814B98" w:rsidP="00814B98">
      <w:pPr>
        <w:pStyle w:val="Heading3"/>
        <w:numPr>
          <w:ilvl w:val="0"/>
          <w:numId w:val="1"/>
        </w:numPr>
        <w:tabs>
          <w:tab w:val="left" w:pos="644"/>
        </w:tabs>
        <w:spacing w:before="24"/>
      </w:pPr>
      <w:r>
        <w:t>Regenerative agriculture – beyond</w:t>
      </w:r>
      <w:r>
        <w:rPr>
          <w:spacing w:val="2"/>
        </w:rPr>
        <w:t xml:space="preserve"> </w:t>
      </w:r>
      <w:r>
        <w:t>sustainability</w:t>
      </w:r>
    </w:p>
    <w:p w:rsidR="00814B98" w:rsidRDefault="00814B98" w:rsidP="00814B98">
      <w:pPr>
        <w:pStyle w:val="BodyText"/>
        <w:spacing w:before="160" w:line="364" w:lineRule="auto"/>
        <w:ind w:left="410" w:right="294" w:firstLine="699"/>
        <w:jc w:val="both"/>
      </w:pPr>
      <w:r>
        <w:t xml:space="preserve">Regenerative agriculture is an advanced form of organic farming. This farming is based upon ecological principles and it recaptures carbon emission from the atmosphere.  It regenerates soil fertility and it protects soil from chemical fertilizers. This is the </w:t>
      </w:r>
      <w:proofErr w:type="gramStart"/>
      <w:r>
        <w:t>best  way</w:t>
      </w:r>
      <w:proofErr w:type="gramEnd"/>
      <w:r>
        <w:t xml:space="preserve"> to cultivate in healthy soil. This farming keeps carbon in the soil which is the basic element for every living</w:t>
      </w:r>
      <w:r>
        <w:rPr>
          <w:spacing w:val="2"/>
        </w:rPr>
        <w:t xml:space="preserve"> </w:t>
      </w:r>
      <w:r>
        <w:t>creature.</w:t>
      </w:r>
    </w:p>
    <w:p w:rsidR="00814B98" w:rsidRDefault="00814B98" w:rsidP="00814B98">
      <w:pPr>
        <w:pStyle w:val="Heading3"/>
        <w:numPr>
          <w:ilvl w:val="0"/>
          <w:numId w:val="1"/>
        </w:numPr>
        <w:tabs>
          <w:tab w:val="left" w:pos="644"/>
        </w:tabs>
        <w:spacing w:before="3"/>
      </w:pPr>
      <w:r>
        <w:t>Research and</w:t>
      </w:r>
      <w:r>
        <w:rPr>
          <w:spacing w:val="-1"/>
        </w:rPr>
        <w:t xml:space="preserve"> </w:t>
      </w:r>
      <w:r>
        <w:t>development</w:t>
      </w:r>
    </w:p>
    <w:p w:rsidR="00814B98" w:rsidRDefault="00814B98" w:rsidP="00814B98">
      <w:pPr>
        <w:pStyle w:val="BodyText"/>
        <w:spacing w:before="137" w:line="364" w:lineRule="auto"/>
        <w:ind w:left="410" w:right="291" w:firstLine="699"/>
        <w:jc w:val="both"/>
      </w:pPr>
      <w:r>
        <w:t xml:space="preserve">Investment in research and development activities by both public </w:t>
      </w:r>
      <w:proofErr w:type="gramStart"/>
      <w:r>
        <w:t>and  private</w:t>
      </w:r>
      <w:proofErr w:type="gramEnd"/>
      <w:r>
        <w:t xml:space="preserve"> sector is critical to sustain agriculture growth. Since India is a developing country its priority goes to poverty alleviation, </w:t>
      </w:r>
      <w:proofErr w:type="spellStart"/>
      <w:r>
        <w:t>upliftment</w:t>
      </w:r>
      <w:proofErr w:type="spellEnd"/>
      <w:r>
        <w:t xml:space="preserve"> of weaker sections of the society etc... The accrued amount by the reduction of input subsidies should be utilized for research and developmental activities. Since the availability of land is limited the future of agriculture rest upon research. Research is critical for soil conservation, moisture conservation in drought areas, addressing the problems of salinity and water logging in rainfall</w:t>
      </w:r>
      <w:r>
        <w:rPr>
          <w:spacing w:val="45"/>
        </w:rPr>
        <w:t xml:space="preserve"> </w:t>
      </w:r>
      <w:r>
        <w:t>areas.</w:t>
      </w:r>
    </w:p>
    <w:p w:rsidR="00814B98" w:rsidRDefault="00814B98" w:rsidP="00814B98">
      <w:pPr>
        <w:pStyle w:val="Heading3"/>
        <w:numPr>
          <w:ilvl w:val="0"/>
          <w:numId w:val="1"/>
        </w:numPr>
        <w:tabs>
          <w:tab w:val="left" w:pos="644"/>
        </w:tabs>
        <w:spacing w:before="30"/>
      </w:pPr>
      <w:r>
        <w:t>Diversification of agriculture</w:t>
      </w:r>
      <w:r>
        <w:rPr>
          <w:spacing w:val="-2"/>
        </w:rPr>
        <w:t xml:space="preserve"> </w:t>
      </w:r>
      <w:r>
        <w:t>produce</w:t>
      </w:r>
    </w:p>
    <w:p w:rsidR="00814B98" w:rsidRDefault="00814B98" w:rsidP="00814B98">
      <w:pPr>
        <w:pStyle w:val="BodyText"/>
        <w:spacing w:before="156" w:line="364" w:lineRule="auto"/>
        <w:ind w:left="410" w:right="299" w:firstLine="699"/>
        <w:jc w:val="both"/>
      </w:pPr>
      <w:r>
        <w:t>One of the major problems in India is lack of adequate buffer stock and cold storage facilities. So diversification of agriculture produce especially perishable commodities is needed. It is also a way for reaping the benefits of globalization. To some extent it is useful for reducing the problem of disguised</w:t>
      </w:r>
      <w:r>
        <w:rPr>
          <w:spacing w:val="14"/>
        </w:rPr>
        <w:t xml:space="preserve"> </w:t>
      </w:r>
      <w:r>
        <w:t>unemployment.</w:t>
      </w:r>
    </w:p>
    <w:p w:rsidR="00814B98" w:rsidRDefault="00814B98" w:rsidP="00814B98">
      <w:pPr>
        <w:pStyle w:val="Heading3"/>
        <w:numPr>
          <w:ilvl w:val="0"/>
          <w:numId w:val="1"/>
        </w:numPr>
        <w:tabs>
          <w:tab w:val="left" w:pos="644"/>
        </w:tabs>
        <w:spacing w:before="27"/>
      </w:pPr>
      <w:r>
        <w:t>Capital</w:t>
      </w:r>
      <w:r>
        <w:rPr>
          <w:spacing w:val="1"/>
        </w:rPr>
        <w:t xml:space="preserve"> </w:t>
      </w:r>
      <w:r>
        <w:t>formation</w:t>
      </w:r>
    </w:p>
    <w:p w:rsidR="00814B98" w:rsidRDefault="00814B98" w:rsidP="00814B98">
      <w:pPr>
        <w:pStyle w:val="BodyText"/>
        <w:spacing w:before="156" w:line="364" w:lineRule="auto"/>
        <w:ind w:left="410" w:right="298" w:firstLine="699"/>
        <w:jc w:val="both"/>
      </w:pPr>
      <w:r>
        <w:t>Capital formation in agriculture sector is critical. Government should use the amount from cutting down input subsidies for capital formation in agriculture.</w:t>
      </w:r>
    </w:p>
    <w:p w:rsidR="00814B98" w:rsidRDefault="00814B98" w:rsidP="00814B98">
      <w:pPr>
        <w:pStyle w:val="Heading3"/>
        <w:numPr>
          <w:ilvl w:val="0"/>
          <w:numId w:val="1"/>
        </w:numPr>
        <w:tabs>
          <w:tab w:val="left" w:pos="644"/>
        </w:tabs>
        <w:spacing w:before="27"/>
      </w:pPr>
      <w:r>
        <w:t>Adequate and productive agriculture</w:t>
      </w:r>
      <w:r>
        <w:rPr>
          <w:spacing w:val="1"/>
        </w:rPr>
        <w:t xml:space="preserve"> </w:t>
      </w:r>
      <w:r>
        <w:t>credit</w:t>
      </w:r>
    </w:p>
    <w:p w:rsidR="00814B98" w:rsidRDefault="00814B98" w:rsidP="00814B98">
      <w:pPr>
        <w:pStyle w:val="BodyText"/>
        <w:spacing w:before="158" w:line="364" w:lineRule="auto"/>
        <w:ind w:left="410" w:right="294" w:firstLine="699"/>
        <w:jc w:val="both"/>
      </w:pPr>
      <w:r>
        <w:t>Agriculture credit should be provide at lowest interest rate and should provide a long payback period for farmers. Government must constitute a mechanism to check</w:t>
      </w:r>
    </w:p>
    <w:p w:rsidR="00814B98" w:rsidRDefault="00814B98" w:rsidP="00814B98">
      <w:pPr>
        <w:spacing w:line="364" w:lineRule="auto"/>
        <w:jc w:val="both"/>
        <w:sectPr w:rsidR="00814B98">
          <w:pgSz w:w="11910" w:h="16840"/>
          <w:pgMar w:top="2460" w:right="1460" w:bottom="2020" w:left="1340" w:header="1741" w:footer="1831" w:gutter="0"/>
          <w:cols w:space="720"/>
        </w:sectPr>
      </w:pPr>
    </w:p>
    <w:p w:rsidR="00814B98" w:rsidRDefault="00814B98" w:rsidP="00814B98">
      <w:pPr>
        <w:pStyle w:val="BodyText"/>
        <w:spacing w:before="10"/>
        <w:rPr>
          <w:sz w:val="5"/>
        </w:rPr>
      </w:pPr>
    </w:p>
    <w:p w:rsidR="00814B98" w:rsidRDefault="00814B98" w:rsidP="00814B98">
      <w:pPr>
        <w:pStyle w:val="BodyText"/>
        <w:spacing w:line="20" w:lineRule="exact"/>
        <w:ind w:left="375"/>
        <w:rPr>
          <w:sz w:val="2"/>
        </w:rPr>
      </w:pPr>
      <w:r>
        <w:rPr>
          <w:sz w:val="2"/>
        </w:rPr>
      </w:r>
      <w:r>
        <w:rPr>
          <w:sz w:val="2"/>
        </w:rPr>
        <w:pict>
          <v:group id="_x0000_s1028" style="width:423.1pt;height:.5pt;mso-position-horizontal-relative:char;mso-position-vertical-relative:line" coordsize="8462,10">
            <v:line id="_x0000_s1029" style="position:absolute" from="0,5" to="8461,5" strokecolor="#a5a5a5" strokeweight=".48pt"/>
            <w10:wrap type="none"/>
            <w10:anchorlock/>
          </v:group>
        </w:pict>
      </w:r>
    </w:p>
    <w:p w:rsidR="00814B98" w:rsidRDefault="00814B98" w:rsidP="00814B98">
      <w:pPr>
        <w:pStyle w:val="BodyText"/>
        <w:spacing w:before="106" w:line="364" w:lineRule="auto"/>
        <w:ind w:left="410" w:right="299"/>
        <w:jc w:val="both"/>
      </w:pPr>
      <w:proofErr w:type="gramStart"/>
      <w:r>
        <w:t>whether</w:t>
      </w:r>
      <w:proofErr w:type="gramEnd"/>
      <w:r>
        <w:t xml:space="preserve"> the credited amount utilized for agriculture purpose or not. Government must ensure the outreach of financial institutions for availing the credit facilities for small and marginal farmers.</w:t>
      </w:r>
    </w:p>
    <w:p w:rsidR="00814B98" w:rsidRDefault="00814B98" w:rsidP="00814B98">
      <w:pPr>
        <w:pStyle w:val="Heading3"/>
        <w:numPr>
          <w:ilvl w:val="0"/>
          <w:numId w:val="1"/>
        </w:numPr>
        <w:tabs>
          <w:tab w:val="left" w:pos="645"/>
        </w:tabs>
        <w:spacing w:before="28"/>
        <w:ind w:left="644" w:hanging="234"/>
      </w:pPr>
      <w:r>
        <w:t>Insurance</w:t>
      </w:r>
    </w:p>
    <w:p w:rsidR="00814B98" w:rsidRDefault="00814B98" w:rsidP="00814B98">
      <w:pPr>
        <w:pStyle w:val="BodyText"/>
        <w:spacing w:before="156" w:line="364" w:lineRule="auto"/>
        <w:ind w:left="410" w:right="300" w:firstLine="699"/>
        <w:jc w:val="both"/>
      </w:pPr>
      <w:r>
        <w:t xml:space="preserve">Widening of crop insurance is critical to sustain agriculture. </w:t>
      </w:r>
      <w:proofErr w:type="gramStart"/>
      <w:r>
        <w:t>Crop  insurance</w:t>
      </w:r>
      <w:proofErr w:type="gramEnd"/>
      <w:r>
        <w:t xml:space="preserve">  should be extended to the whole production process of crop. It is the duty of </w:t>
      </w:r>
      <w:proofErr w:type="gramStart"/>
      <w:r>
        <w:t>government  to</w:t>
      </w:r>
      <w:proofErr w:type="gramEnd"/>
      <w:r>
        <w:t xml:space="preserve"> encourage private participation in crop</w:t>
      </w:r>
      <w:r>
        <w:rPr>
          <w:spacing w:val="4"/>
        </w:rPr>
        <w:t xml:space="preserve"> </w:t>
      </w:r>
      <w:r>
        <w:t>insurance.</w:t>
      </w:r>
    </w:p>
    <w:p w:rsidR="00814B98" w:rsidRDefault="00814B98" w:rsidP="00814B98">
      <w:pPr>
        <w:pStyle w:val="Heading3"/>
        <w:numPr>
          <w:ilvl w:val="0"/>
          <w:numId w:val="1"/>
        </w:numPr>
        <w:tabs>
          <w:tab w:val="left" w:pos="645"/>
        </w:tabs>
        <w:spacing w:before="28"/>
        <w:ind w:left="644" w:hanging="234"/>
      </w:pPr>
      <w:r>
        <w:t>Marketing</w:t>
      </w:r>
    </w:p>
    <w:p w:rsidR="00814B98" w:rsidRDefault="00814B98" w:rsidP="00814B98">
      <w:pPr>
        <w:pStyle w:val="BodyText"/>
        <w:spacing w:before="157" w:line="369" w:lineRule="auto"/>
        <w:ind w:left="410" w:right="351" w:firstLine="699"/>
        <w:rPr>
          <w:b/>
        </w:rPr>
      </w:pPr>
      <w:r>
        <w:t xml:space="preserve">In most of the cases farmers will not get adequate price for their produce because of the interventions of intermediates. Government should </w:t>
      </w:r>
      <w:proofErr w:type="gramStart"/>
      <w:r>
        <w:t>ensure  fair</w:t>
      </w:r>
      <w:proofErr w:type="gramEnd"/>
      <w:r>
        <w:t xml:space="preserve">  prices  for agriculture produce by providing market information, procurement system, announcing minimum support price and expansion of e-markets. Market accessibility of farmers should be strengthened and a direct contact between farmers and market has to be made. </w:t>
      </w:r>
      <w:r>
        <w:rPr>
          <w:b/>
        </w:rPr>
        <w:t>Conclusion</w:t>
      </w:r>
    </w:p>
    <w:p w:rsidR="00814B98" w:rsidRDefault="00814B98" w:rsidP="00814B98">
      <w:pPr>
        <w:pStyle w:val="BodyText"/>
        <w:spacing w:before="15" w:line="364" w:lineRule="auto"/>
        <w:ind w:left="410" w:right="293" w:firstLine="699"/>
        <w:jc w:val="both"/>
      </w:pPr>
      <w:r>
        <w:t xml:space="preserve">Indian agriculture is in a vicious circle. Only a deliberate attempt can pull up and sustain agriculture sector in India. Since the availability of land is limited </w:t>
      </w:r>
      <w:proofErr w:type="gramStart"/>
      <w:r>
        <w:t>new  perspectives</w:t>
      </w:r>
      <w:proofErr w:type="gramEnd"/>
      <w:r>
        <w:t xml:space="preserve"> on agriculture development is needed. India can transform into a developed nation by achieving a sustained growth in primary sector and it is way of achieving inclusive growth. There is an urge for rejuvenating Indian agriculture for a self-sufficient, self-reliant and a sustainable agrarian economy. There is a need for redefining Indian agriculture and its policy frame works on the verge of raising challenges. Still India has better opportunities for to achieve a sustained agriculture</w:t>
      </w:r>
      <w:r>
        <w:rPr>
          <w:spacing w:val="9"/>
        </w:rPr>
        <w:t xml:space="preserve"> </w:t>
      </w:r>
      <w:r>
        <w:t>growth.</w:t>
      </w:r>
    </w:p>
    <w:p w:rsidR="00814B98" w:rsidRDefault="00814B98" w:rsidP="00814B98">
      <w:pPr>
        <w:pStyle w:val="Heading3"/>
        <w:spacing w:before="28"/>
      </w:pPr>
      <w:r>
        <w:t>References</w:t>
      </w:r>
    </w:p>
    <w:p w:rsidR="00814B98" w:rsidRDefault="00814B98" w:rsidP="00814B98">
      <w:pPr>
        <w:pStyle w:val="ListParagraph"/>
        <w:numPr>
          <w:ilvl w:val="1"/>
          <w:numId w:val="1"/>
        </w:numPr>
        <w:tabs>
          <w:tab w:val="left" w:pos="1111"/>
        </w:tabs>
        <w:spacing w:before="157" w:line="364" w:lineRule="auto"/>
        <w:ind w:right="291" w:hanging="349"/>
        <w:rPr>
          <w:sz w:val="23"/>
        </w:rPr>
      </w:pPr>
      <w:r>
        <w:rPr>
          <w:sz w:val="23"/>
        </w:rPr>
        <w:t xml:space="preserve">Government of India, Ministry of Finance, </w:t>
      </w:r>
      <w:r>
        <w:rPr>
          <w:i/>
          <w:sz w:val="23"/>
        </w:rPr>
        <w:t>Economic Survey 2016-17</w:t>
      </w:r>
      <w:r>
        <w:rPr>
          <w:sz w:val="23"/>
        </w:rPr>
        <w:t>, New Delhi, 2017</w:t>
      </w:r>
    </w:p>
    <w:p w:rsidR="00814B98" w:rsidRDefault="00814B98" w:rsidP="00814B98">
      <w:pPr>
        <w:pStyle w:val="ListParagraph"/>
        <w:numPr>
          <w:ilvl w:val="1"/>
          <w:numId w:val="1"/>
        </w:numPr>
        <w:tabs>
          <w:tab w:val="left" w:pos="1111"/>
        </w:tabs>
        <w:spacing w:line="364" w:lineRule="auto"/>
        <w:ind w:right="292" w:hanging="349"/>
        <w:rPr>
          <w:sz w:val="23"/>
        </w:rPr>
      </w:pPr>
      <w:proofErr w:type="spellStart"/>
      <w:r>
        <w:rPr>
          <w:sz w:val="23"/>
        </w:rPr>
        <w:t>Hnumantha</w:t>
      </w:r>
      <w:proofErr w:type="spellEnd"/>
      <w:r>
        <w:rPr>
          <w:sz w:val="23"/>
        </w:rPr>
        <w:t xml:space="preserve"> </w:t>
      </w:r>
      <w:proofErr w:type="spellStart"/>
      <w:r>
        <w:rPr>
          <w:sz w:val="23"/>
        </w:rPr>
        <w:t>Rao</w:t>
      </w:r>
      <w:proofErr w:type="spellEnd"/>
      <w:r>
        <w:rPr>
          <w:sz w:val="23"/>
        </w:rPr>
        <w:t xml:space="preserve">, C.H. and </w:t>
      </w:r>
      <w:proofErr w:type="spellStart"/>
      <w:r>
        <w:rPr>
          <w:sz w:val="23"/>
        </w:rPr>
        <w:t>Gulati</w:t>
      </w:r>
      <w:proofErr w:type="spellEnd"/>
      <w:r>
        <w:rPr>
          <w:sz w:val="23"/>
        </w:rPr>
        <w:t xml:space="preserve"> Ashok, (1994).</w:t>
      </w:r>
      <w:r>
        <w:rPr>
          <w:i/>
          <w:sz w:val="23"/>
        </w:rPr>
        <w:t>Indian Agriculture: Emerging Perspectives and Policy Issues</w:t>
      </w:r>
      <w:r>
        <w:rPr>
          <w:sz w:val="23"/>
        </w:rPr>
        <w:t>, International/Food policy Research</w:t>
      </w:r>
      <w:r>
        <w:rPr>
          <w:spacing w:val="27"/>
          <w:sz w:val="23"/>
        </w:rPr>
        <w:t xml:space="preserve"> </w:t>
      </w:r>
      <w:r>
        <w:rPr>
          <w:sz w:val="23"/>
        </w:rPr>
        <w:t>Institute.</w:t>
      </w:r>
    </w:p>
    <w:p w:rsidR="00814B98" w:rsidRDefault="00814B98" w:rsidP="00814B98">
      <w:pPr>
        <w:pStyle w:val="ListParagraph"/>
        <w:numPr>
          <w:ilvl w:val="1"/>
          <w:numId w:val="1"/>
        </w:numPr>
        <w:tabs>
          <w:tab w:val="left" w:pos="1111"/>
        </w:tabs>
        <w:spacing w:before="3" w:line="364" w:lineRule="auto"/>
        <w:ind w:right="290" w:hanging="349"/>
        <w:rPr>
          <w:sz w:val="23"/>
        </w:rPr>
      </w:pPr>
      <w:proofErr w:type="spellStart"/>
      <w:r>
        <w:rPr>
          <w:sz w:val="23"/>
        </w:rPr>
        <w:t>Sundaram</w:t>
      </w:r>
      <w:proofErr w:type="spellEnd"/>
      <w:r>
        <w:rPr>
          <w:sz w:val="23"/>
        </w:rPr>
        <w:t xml:space="preserve">, </w:t>
      </w:r>
      <w:proofErr w:type="gramStart"/>
      <w:r>
        <w:rPr>
          <w:sz w:val="23"/>
        </w:rPr>
        <w:t>K.V(</w:t>
      </w:r>
      <w:proofErr w:type="gramEnd"/>
      <w:r>
        <w:rPr>
          <w:sz w:val="23"/>
        </w:rPr>
        <w:t xml:space="preserve">2006). </w:t>
      </w:r>
      <w:r>
        <w:rPr>
          <w:i/>
          <w:sz w:val="23"/>
        </w:rPr>
        <w:t xml:space="preserve">Small Farmer Development Strategies </w:t>
      </w:r>
      <w:proofErr w:type="gramStart"/>
      <w:r>
        <w:rPr>
          <w:i/>
          <w:sz w:val="23"/>
        </w:rPr>
        <w:t>For</w:t>
      </w:r>
      <w:proofErr w:type="gramEnd"/>
      <w:r>
        <w:rPr>
          <w:i/>
          <w:sz w:val="23"/>
        </w:rPr>
        <w:t xml:space="preserve"> The Next Millennium</w:t>
      </w:r>
      <w:r>
        <w:rPr>
          <w:sz w:val="23"/>
        </w:rPr>
        <w:t>.</w:t>
      </w:r>
      <w:r>
        <w:rPr>
          <w:spacing w:val="15"/>
          <w:sz w:val="23"/>
        </w:rPr>
        <w:t xml:space="preserve"> </w:t>
      </w:r>
      <w:r>
        <w:rPr>
          <w:sz w:val="23"/>
        </w:rPr>
        <w:t>In</w:t>
      </w:r>
      <w:r>
        <w:rPr>
          <w:spacing w:val="17"/>
          <w:sz w:val="23"/>
        </w:rPr>
        <w:t xml:space="preserve"> </w:t>
      </w:r>
      <w:r>
        <w:rPr>
          <w:sz w:val="23"/>
        </w:rPr>
        <w:t>Ali</w:t>
      </w:r>
      <w:r>
        <w:rPr>
          <w:spacing w:val="16"/>
          <w:sz w:val="23"/>
        </w:rPr>
        <w:t xml:space="preserve"> </w:t>
      </w:r>
      <w:r>
        <w:rPr>
          <w:sz w:val="23"/>
        </w:rPr>
        <w:t>Mohammad,</w:t>
      </w:r>
      <w:r>
        <w:rPr>
          <w:spacing w:val="15"/>
          <w:sz w:val="23"/>
        </w:rPr>
        <w:t xml:space="preserve"> </w:t>
      </w:r>
      <w:r>
        <w:rPr>
          <w:sz w:val="23"/>
        </w:rPr>
        <w:t>Abdul</w:t>
      </w:r>
      <w:r>
        <w:rPr>
          <w:spacing w:val="16"/>
          <w:sz w:val="23"/>
        </w:rPr>
        <w:t xml:space="preserve"> </w:t>
      </w:r>
      <w:proofErr w:type="spellStart"/>
      <w:r>
        <w:rPr>
          <w:sz w:val="23"/>
        </w:rPr>
        <w:t>Munir</w:t>
      </w:r>
      <w:proofErr w:type="spellEnd"/>
      <w:r>
        <w:rPr>
          <w:sz w:val="23"/>
        </w:rPr>
        <w:t>,</w:t>
      </w:r>
      <w:r>
        <w:rPr>
          <w:spacing w:val="15"/>
          <w:sz w:val="23"/>
        </w:rPr>
        <w:t xml:space="preserve"> </w:t>
      </w:r>
      <w:proofErr w:type="spellStart"/>
      <w:r>
        <w:rPr>
          <w:sz w:val="23"/>
        </w:rPr>
        <w:t>Shamsul</w:t>
      </w:r>
      <w:proofErr w:type="spellEnd"/>
      <w:r>
        <w:rPr>
          <w:spacing w:val="20"/>
          <w:sz w:val="23"/>
        </w:rPr>
        <w:t xml:space="preserve"> </w:t>
      </w:r>
      <w:proofErr w:type="spellStart"/>
      <w:r>
        <w:rPr>
          <w:sz w:val="23"/>
        </w:rPr>
        <w:t>Haque</w:t>
      </w:r>
      <w:proofErr w:type="spellEnd"/>
      <w:r>
        <w:rPr>
          <w:spacing w:val="16"/>
          <w:sz w:val="23"/>
        </w:rPr>
        <w:t xml:space="preserve"> </w:t>
      </w:r>
      <w:proofErr w:type="spellStart"/>
      <w:r>
        <w:rPr>
          <w:sz w:val="23"/>
        </w:rPr>
        <w:t>Siddiqui</w:t>
      </w:r>
      <w:proofErr w:type="spellEnd"/>
      <w:r>
        <w:rPr>
          <w:spacing w:val="16"/>
          <w:sz w:val="23"/>
        </w:rPr>
        <w:t xml:space="preserve"> </w:t>
      </w:r>
      <w:r>
        <w:rPr>
          <w:sz w:val="23"/>
        </w:rPr>
        <w:t>and</w:t>
      </w:r>
    </w:p>
    <w:p w:rsidR="00814B98" w:rsidRDefault="00814B98" w:rsidP="00814B98">
      <w:pPr>
        <w:spacing w:line="364" w:lineRule="auto"/>
        <w:rPr>
          <w:sz w:val="23"/>
        </w:rPr>
        <w:sectPr w:rsidR="00814B98">
          <w:pgSz w:w="11910" w:h="16840"/>
          <w:pgMar w:top="2460" w:right="1460" w:bottom="2020" w:left="1340" w:header="1741" w:footer="1831" w:gutter="0"/>
          <w:cols w:space="720"/>
        </w:sectPr>
      </w:pPr>
    </w:p>
    <w:p w:rsidR="00814B98" w:rsidRDefault="00814B98" w:rsidP="00814B98">
      <w:pPr>
        <w:pStyle w:val="BodyText"/>
        <w:spacing w:before="10"/>
        <w:rPr>
          <w:sz w:val="5"/>
        </w:rPr>
      </w:pPr>
    </w:p>
    <w:p w:rsidR="00814B98" w:rsidRDefault="00814B98" w:rsidP="00814B98">
      <w:pPr>
        <w:pStyle w:val="BodyText"/>
        <w:spacing w:line="20" w:lineRule="exact"/>
        <w:ind w:left="375"/>
        <w:rPr>
          <w:sz w:val="2"/>
        </w:rPr>
      </w:pPr>
      <w:r>
        <w:rPr>
          <w:sz w:val="2"/>
        </w:rPr>
      </w:r>
      <w:r>
        <w:rPr>
          <w:sz w:val="2"/>
        </w:rPr>
        <w:pict>
          <v:group id="_x0000_s1026" style="width:423.1pt;height:.5pt;mso-position-horizontal-relative:char;mso-position-vertical-relative:line" coordsize="8462,10">
            <v:line id="_x0000_s1027" style="position:absolute" from="0,5" to="8461,5" strokecolor="#a5a5a5" strokeweight=".48pt"/>
            <w10:wrap type="none"/>
            <w10:anchorlock/>
          </v:group>
        </w:pict>
      </w:r>
    </w:p>
    <w:p w:rsidR="00814B98" w:rsidRDefault="00814B98" w:rsidP="00814B98">
      <w:pPr>
        <w:spacing w:before="106" w:line="364" w:lineRule="auto"/>
        <w:ind w:left="1110" w:right="289"/>
        <w:jc w:val="both"/>
        <w:rPr>
          <w:sz w:val="23"/>
        </w:rPr>
      </w:pPr>
      <w:r>
        <w:rPr>
          <w:sz w:val="23"/>
        </w:rPr>
        <w:t xml:space="preserve">Rocket Ibrahim (Eds.), </w:t>
      </w:r>
      <w:r>
        <w:rPr>
          <w:i/>
          <w:sz w:val="23"/>
        </w:rPr>
        <w:t xml:space="preserve">Environment Agriculture And </w:t>
      </w:r>
      <w:proofErr w:type="gramStart"/>
      <w:r>
        <w:rPr>
          <w:i/>
          <w:sz w:val="23"/>
        </w:rPr>
        <w:t>Poverty</w:t>
      </w:r>
      <w:r>
        <w:rPr>
          <w:sz w:val="23"/>
        </w:rPr>
        <w:t>(</w:t>
      </w:r>
      <w:proofErr w:type="gramEnd"/>
      <w:r>
        <w:rPr>
          <w:sz w:val="23"/>
        </w:rPr>
        <w:t xml:space="preserve"> 1st ed., pp. 223- 237). Ashok Kumar </w:t>
      </w:r>
      <w:proofErr w:type="spellStart"/>
      <w:r>
        <w:rPr>
          <w:sz w:val="23"/>
        </w:rPr>
        <w:t>Mittal</w:t>
      </w:r>
      <w:proofErr w:type="spellEnd"/>
      <w:r>
        <w:rPr>
          <w:sz w:val="23"/>
        </w:rPr>
        <w:t xml:space="preserve"> Concept Publishing </w:t>
      </w:r>
      <w:proofErr w:type="spellStart"/>
      <w:r>
        <w:rPr>
          <w:sz w:val="23"/>
        </w:rPr>
        <w:t>Bhalla</w:t>
      </w:r>
      <w:proofErr w:type="spellEnd"/>
      <w:r>
        <w:rPr>
          <w:sz w:val="23"/>
        </w:rPr>
        <w:t xml:space="preserve">, G S and D S </w:t>
      </w:r>
      <w:proofErr w:type="spellStart"/>
      <w:r>
        <w:rPr>
          <w:sz w:val="23"/>
        </w:rPr>
        <w:t>Tyagi</w:t>
      </w:r>
      <w:proofErr w:type="spellEnd"/>
      <w:r>
        <w:rPr>
          <w:sz w:val="23"/>
        </w:rPr>
        <w:t xml:space="preserve"> (1989): </w:t>
      </w:r>
      <w:r>
        <w:rPr>
          <w:i/>
          <w:sz w:val="23"/>
        </w:rPr>
        <w:t>Patterns of Indian Agricultural Development</w:t>
      </w:r>
      <w:r>
        <w:rPr>
          <w:sz w:val="23"/>
        </w:rPr>
        <w:t xml:space="preserve">, ISID, </w:t>
      </w:r>
      <w:proofErr w:type="gramStart"/>
      <w:r>
        <w:rPr>
          <w:sz w:val="23"/>
        </w:rPr>
        <w:t>New</w:t>
      </w:r>
      <w:proofErr w:type="gramEnd"/>
      <w:r>
        <w:rPr>
          <w:sz w:val="23"/>
        </w:rPr>
        <w:t xml:space="preserve"> Delhi</w:t>
      </w:r>
    </w:p>
    <w:p w:rsidR="00814B98" w:rsidRDefault="00814B98" w:rsidP="00814B98">
      <w:pPr>
        <w:pStyle w:val="ListParagraph"/>
        <w:numPr>
          <w:ilvl w:val="1"/>
          <w:numId w:val="1"/>
        </w:numPr>
        <w:tabs>
          <w:tab w:val="left" w:pos="1111"/>
        </w:tabs>
        <w:spacing w:line="364" w:lineRule="auto"/>
        <w:ind w:right="292" w:hanging="349"/>
        <w:jc w:val="both"/>
        <w:rPr>
          <w:sz w:val="23"/>
        </w:rPr>
      </w:pPr>
      <w:proofErr w:type="spellStart"/>
      <w:r>
        <w:rPr>
          <w:sz w:val="23"/>
        </w:rPr>
        <w:t>Vaidyanathan</w:t>
      </w:r>
      <w:proofErr w:type="spellEnd"/>
      <w:r>
        <w:rPr>
          <w:sz w:val="23"/>
        </w:rPr>
        <w:t xml:space="preserve">, </w:t>
      </w:r>
      <w:proofErr w:type="gramStart"/>
      <w:r>
        <w:rPr>
          <w:sz w:val="23"/>
        </w:rPr>
        <w:t>A</w:t>
      </w:r>
      <w:proofErr w:type="gramEnd"/>
      <w:r>
        <w:rPr>
          <w:sz w:val="23"/>
        </w:rPr>
        <w:t xml:space="preserve"> (2002</w:t>
      </w:r>
      <w:r>
        <w:rPr>
          <w:i/>
          <w:sz w:val="23"/>
        </w:rPr>
        <w:t>). India’s Agricultural Development Policy</w:t>
      </w:r>
      <w:r>
        <w:rPr>
          <w:sz w:val="23"/>
        </w:rPr>
        <w:t xml:space="preserve">. In </w:t>
      </w:r>
      <w:proofErr w:type="spellStart"/>
      <w:r>
        <w:rPr>
          <w:sz w:val="23"/>
        </w:rPr>
        <w:t>Uma</w:t>
      </w:r>
      <w:proofErr w:type="spellEnd"/>
      <w:r>
        <w:rPr>
          <w:sz w:val="23"/>
        </w:rPr>
        <w:t xml:space="preserve"> </w:t>
      </w:r>
      <w:proofErr w:type="spellStart"/>
      <w:r>
        <w:rPr>
          <w:sz w:val="23"/>
        </w:rPr>
        <w:t>Kapila</w:t>
      </w:r>
      <w:proofErr w:type="spellEnd"/>
      <w:r>
        <w:rPr>
          <w:sz w:val="23"/>
        </w:rPr>
        <w:t xml:space="preserve"> (</w:t>
      </w:r>
      <w:proofErr w:type="spellStart"/>
      <w:r>
        <w:rPr>
          <w:sz w:val="23"/>
        </w:rPr>
        <w:t>Edt</w:t>
      </w:r>
      <w:proofErr w:type="spellEnd"/>
      <w:r>
        <w:rPr>
          <w:sz w:val="23"/>
        </w:rPr>
        <w:t>)</w:t>
      </w:r>
      <w:proofErr w:type="gramStart"/>
      <w:r>
        <w:rPr>
          <w:sz w:val="23"/>
        </w:rPr>
        <w:t>.,</w:t>
      </w:r>
      <w:proofErr w:type="gramEnd"/>
      <w:r>
        <w:rPr>
          <w:sz w:val="23"/>
        </w:rPr>
        <w:t xml:space="preserve"> Indian Economy Since Independence ( 14th ed.,pp.315-333). Academic Foundation</w:t>
      </w:r>
    </w:p>
    <w:p w:rsidR="00814B98" w:rsidRDefault="00814B98" w:rsidP="00814B98">
      <w:pPr>
        <w:pStyle w:val="ListParagraph"/>
        <w:numPr>
          <w:ilvl w:val="1"/>
          <w:numId w:val="1"/>
        </w:numPr>
        <w:tabs>
          <w:tab w:val="left" w:pos="1111"/>
        </w:tabs>
        <w:spacing w:before="3" w:line="364" w:lineRule="auto"/>
        <w:ind w:right="291" w:hanging="349"/>
        <w:jc w:val="both"/>
        <w:rPr>
          <w:sz w:val="23"/>
        </w:rPr>
      </w:pPr>
      <w:proofErr w:type="spellStart"/>
      <w:r>
        <w:rPr>
          <w:sz w:val="23"/>
        </w:rPr>
        <w:t>Rao</w:t>
      </w:r>
      <w:proofErr w:type="spellEnd"/>
      <w:r>
        <w:rPr>
          <w:sz w:val="23"/>
        </w:rPr>
        <w:t xml:space="preserve">, V M and </w:t>
      </w:r>
      <w:proofErr w:type="spellStart"/>
      <w:r>
        <w:rPr>
          <w:sz w:val="23"/>
        </w:rPr>
        <w:t>Jeromi</w:t>
      </w:r>
      <w:proofErr w:type="spellEnd"/>
      <w:r>
        <w:rPr>
          <w:sz w:val="23"/>
        </w:rPr>
        <w:t xml:space="preserve"> P D (2002). </w:t>
      </w:r>
      <w:proofErr w:type="spellStart"/>
      <w:r>
        <w:rPr>
          <w:i/>
          <w:sz w:val="23"/>
        </w:rPr>
        <w:t>Modernising</w:t>
      </w:r>
      <w:proofErr w:type="spellEnd"/>
      <w:r>
        <w:rPr>
          <w:i/>
          <w:sz w:val="23"/>
        </w:rPr>
        <w:t xml:space="preserve"> Indian Agriculture</w:t>
      </w:r>
      <w:r>
        <w:rPr>
          <w:sz w:val="23"/>
        </w:rPr>
        <w:t xml:space="preserve">.  </w:t>
      </w:r>
      <w:proofErr w:type="gramStart"/>
      <w:r>
        <w:rPr>
          <w:sz w:val="23"/>
        </w:rPr>
        <w:t xml:space="preserve">In  </w:t>
      </w:r>
      <w:proofErr w:type="spellStart"/>
      <w:r>
        <w:rPr>
          <w:sz w:val="23"/>
        </w:rPr>
        <w:t>Uma</w:t>
      </w:r>
      <w:proofErr w:type="spellEnd"/>
      <w:proofErr w:type="gramEnd"/>
      <w:r>
        <w:rPr>
          <w:sz w:val="23"/>
        </w:rPr>
        <w:t xml:space="preserve"> </w:t>
      </w:r>
      <w:proofErr w:type="spellStart"/>
      <w:r>
        <w:rPr>
          <w:sz w:val="23"/>
        </w:rPr>
        <w:t>Kapila</w:t>
      </w:r>
      <w:proofErr w:type="spellEnd"/>
      <w:r>
        <w:rPr>
          <w:sz w:val="23"/>
        </w:rPr>
        <w:t xml:space="preserve"> (</w:t>
      </w:r>
      <w:proofErr w:type="spellStart"/>
      <w:r>
        <w:rPr>
          <w:sz w:val="23"/>
        </w:rPr>
        <w:t>Edt</w:t>
      </w:r>
      <w:proofErr w:type="spellEnd"/>
      <w:r>
        <w:rPr>
          <w:sz w:val="23"/>
        </w:rPr>
        <w:t xml:space="preserve">)., </w:t>
      </w:r>
      <w:r>
        <w:rPr>
          <w:i/>
          <w:sz w:val="23"/>
        </w:rPr>
        <w:t xml:space="preserve">Indian Economy Since Independence </w:t>
      </w:r>
      <w:r>
        <w:rPr>
          <w:sz w:val="23"/>
        </w:rPr>
        <w:t>( 14th ed.,pp.226-314). Academic</w:t>
      </w:r>
      <w:r>
        <w:rPr>
          <w:spacing w:val="1"/>
          <w:sz w:val="23"/>
        </w:rPr>
        <w:t xml:space="preserve"> </w:t>
      </w:r>
      <w:r>
        <w:rPr>
          <w:sz w:val="23"/>
        </w:rPr>
        <w:t>Foundation</w:t>
      </w:r>
    </w:p>
    <w:p w:rsidR="00814B98" w:rsidRDefault="00814B98" w:rsidP="00814B98">
      <w:pPr>
        <w:pStyle w:val="ListParagraph"/>
        <w:numPr>
          <w:ilvl w:val="1"/>
          <w:numId w:val="1"/>
        </w:numPr>
        <w:tabs>
          <w:tab w:val="left" w:pos="1111"/>
        </w:tabs>
        <w:ind w:hanging="349"/>
        <w:rPr>
          <w:sz w:val="23"/>
        </w:rPr>
      </w:pPr>
      <w:r>
        <w:rPr>
          <w:sz w:val="23"/>
        </w:rPr>
        <w:t>Union Budget 2017-18, February 1</w:t>
      </w:r>
    </w:p>
    <w:p w:rsidR="00814B98" w:rsidRDefault="00814B98" w:rsidP="00814B98">
      <w:pPr>
        <w:pStyle w:val="BodyText"/>
        <w:spacing w:before="2"/>
        <w:rPr>
          <w:sz w:val="29"/>
        </w:rPr>
      </w:pPr>
    </w:p>
    <w:p w:rsidR="00814B98" w:rsidRDefault="00814B98" w:rsidP="00814B98">
      <w:pPr>
        <w:spacing w:line="384" w:lineRule="auto"/>
        <w:ind w:left="1789" w:right="4684"/>
        <w:jc w:val="both"/>
        <w:rPr>
          <w:i/>
          <w:sz w:val="23"/>
        </w:rPr>
      </w:pPr>
      <w:r>
        <w:rPr>
          <w:i/>
          <w:sz w:val="23"/>
        </w:rPr>
        <w:t>https://us.organicindia.com</w:t>
      </w:r>
      <w:hyperlink r:id="rId11">
        <w:r>
          <w:rPr>
            <w:i/>
            <w:sz w:val="23"/>
          </w:rPr>
          <w:t xml:space="preserve"> http://m.economictimes.com</w:t>
        </w:r>
      </w:hyperlink>
      <w:r>
        <w:rPr>
          <w:i/>
          <w:sz w:val="23"/>
        </w:rPr>
        <w:t xml:space="preserve"> </w:t>
      </w:r>
      <w:hyperlink r:id="rId12">
        <w:r>
          <w:rPr>
            <w:i/>
            <w:sz w:val="23"/>
          </w:rPr>
          <w:t>http://niti.gov.in</w:t>
        </w:r>
      </w:hyperlink>
    </w:p>
    <w:p w:rsidR="000D03D8" w:rsidRDefault="000D03D8"/>
    <w:sectPr w:rsidR="000D03D8" w:rsidSect="00A24EE3">
      <w:pgSz w:w="11910" w:h="16840"/>
      <w:pgMar w:top="2460" w:right="1460" w:bottom="2020" w:left="1340" w:header="1741" w:footer="1831"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297093">
    <w:pPr>
      <w:pStyle w:val="BodyText"/>
      <w:spacing w:line="14" w:lineRule="auto"/>
      <w:rPr>
        <w:sz w:val="20"/>
      </w:rPr>
    </w:pPr>
    <w:r w:rsidRPr="00A24EE3">
      <w:pict>
        <v:shapetype id="_x0000_t202" coordsize="21600,21600" o:spt="202" path="m,l,21600r21600,l21600,xe">
          <v:stroke joinstyle="miter"/>
          <v:path gradientshapeok="t" o:connecttype="rect"/>
        </v:shapetype>
        <v:shape id="_x0000_s2049" type="#_x0000_t202" style="position:absolute;margin-left:87.55pt;margin-top:739.9pt;width:156.85pt;height:10.7pt;z-index:-251656192;mso-position-horizontal-relative:page;mso-position-vertical-relative:page" filled="f" stroked="f">
          <v:textbox inset="0,0,0,0">
            <w:txbxContent>
              <w:p w:rsidR="00B62C65" w:rsidRDefault="00297093">
                <w:pPr>
                  <w:spacing w:line="214" w:lineRule="exact"/>
                  <w:rPr>
                    <w:rFonts w:ascii="Calibri"/>
                    <w:i/>
                    <w:sz w:val="21"/>
                  </w:rPr>
                </w:pPr>
                <w:r>
                  <w:rPr>
                    <w:rFonts w:ascii="Calibri"/>
                    <w:i/>
                    <w:color w:val="95B3D7"/>
                    <w:sz w:val="21"/>
                  </w:rPr>
                  <w:t>Corresponding Author</w:t>
                </w:r>
                <w:r>
                  <w:rPr>
                    <w:rFonts w:ascii="Calibri"/>
                    <w:i/>
                    <w:sz w:val="21"/>
                  </w:rPr>
                  <w:t xml:space="preserve">: </w:t>
                </w:r>
                <w:proofErr w:type="spellStart"/>
                <w:r>
                  <w:rPr>
                    <w:rFonts w:ascii="Calibri"/>
                    <w:i/>
                    <w:color w:val="8DB3E2"/>
                    <w:sz w:val="21"/>
                  </w:rPr>
                  <w:t>Anjusha</w:t>
                </w:r>
                <w:proofErr w:type="spellEnd"/>
                <w:r>
                  <w:rPr>
                    <w:rFonts w:ascii="Calibri"/>
                    <w:i/>
                    <w:color w:val="8DB3E2"/>
                    <w:sz w:val="21"/>
                  </w:rPr>
                  <w:t>. K. P</w:t>
                </w:r>
              </w:p>
            </w:txbxContent>
          </v:textbox>
          <w10:wrap anchorx="page" anchory="page"/>
        </v:shape>
      </w:pict>
    </w:r>
    <w:r w:rsidRPr="00A24EE3">
      <w:pict>
        <v:group id="_x0000_s2050" style="position:absolute;margin-left:78.1pt;margin-top:736.3pt;width:431pt;height:24.8pt;z-index:-251655168;mso-position-horizontal-relative:page;mso-position-vertical-relative:page" coordorigin="1562,14726" coordsize="8620,496">
          <v:line id="_x0000_s2051" style="position:absolute" from="1721,14731" to="10182,14731" strokecolor="#d9d9d9" strokeweight=".48pt"/>
          <v:rect id="_x0000_s2052" style="position:absolute;left:1562;top:14738;width:5968;height:484" stroked="f"/>
          <w10:wrap anchorx="page" anchory="page"/>
        </v:group>
      </w:pict>
    </w:r>
    <w:r w:rsidRPr="00A24EE3">
      <w:pict>
        <v:shape id="_x0000_s2053" type="#_x0000_t202" style="position:absolute;margin-left:494.1pt;margin-top:738.9pt;width:14.9pt;height:12.7pt;z-index:-251654144;mso-position-horizontal-relative:page;mso-position-vertical-relative:page" filled="f" stroked="f">
          <v:textbox inset="0,0,0,0">
            <w:txbxContent>
              <w:p w:rsidR="00B62C65" w:rsidRDefault="00297093">
                <w:pPr>
                  <w:spacing w:line="237" w:lineRule="exact"/>
                  <w:ind w:left="40"/>
                  <w:rPr>
                    <w:rFonts w:ascii="Calibri"/>
                    <w:sz w:val="21"/>
                  </w:rPr>
                </w:pPr>
                <w:r>
                  <w:fldChar w:fldCharType="begin"/>
                </w:r>
                <w:r>
                  <w:rPr>
                    <w:rFonts w:ascii="Calibri"/>
                    <w:sz w:val="21"/>
                  </w:rPr>
                  <w:instrText xml:space="preserve"> PAGE </w:instrText>
                </w:r>
                <w:r>
                  <w:fldChar w:fldCharType="separate"/>
                </w:r>
                <w:r w:rsidR="00814B98">
                  <w:rPr>
                    <w:rFonts w:ascii="Calibri"/>
                    <w:noProof/>
                    <w:sz w:val="21"/>
                  </w:rPr>
                  <w:t>81</w:t>
                </w:r>
                <w:r>
                  <w:fldChar w:fldCharType="end"/>
                </w:r>
              </w:p>
            </w:txbxContent>
          </v:textbox>
          <w10:wrap anchorx="page" anchory="page"/>
        </v:shape>
      </w:pict>
    </w:r>
    <w:r w:rsidRPr="00A24EE3">
      <w:pict>
        <v:shape id="_x0000_s2054" type="#_x0000_t202" style="position:absolute;margin-left:84.1pt;margin-top:739.9pt;width:237.95pt;height:15.1pt;z-index:-251653120;mso-position-horizontal-relative:page;mso-position-vertical-relative:page" filled="f" stroked="f">
          <v:textbox inset="0,0,0,0">
            <w:txbxContent>
              <w:p w:rsidR="00B62C65" w:rsidRDefault="00297093">
                <w:pPr>
                  <w:spacing w:before="13"/>
                  <w:ind w:left="20"/>
                  <w:rPr>
                    <w:i/>
                    <w:sz w:val="23"/>
                  </w:rPr>
                </w:pPr>
                <w:r>
                  <w:rPr>
                    <w:rFonts w:ascii="Calibri"/>
                    <w:i/>
                    <w:color w:val="95B3D7"/>
                    <w:sz w:val="21"/>
                  </w:rPr>
                  <w:t>Correspo</w:t>
                </w:r>
                <w:r>
                  <w:rPr>
                    <w:rFonts w:ascii="Calibri"/>
                    <w:i/>
                    <w:color w:val="95B3D7"/>
                    <w:sz w:val="21"/>
                  </w:rPr>
                  <w:t xml:space="preserve">nding Author: </w:t>
                </w:r>
                <w:proofErr w:type="spellStart"/>
                <w:r>
                  <w:rPr>
                    <w:rFonts w:ascii="Calibri"/>
                    <w:i/>
                    <w:color w:val="95B3D7"/>
                    <w:sz w:val="21"/>
                  </w:rPr>
                  <w:t>Shijil</w:t>
                </w:r>
                <w:proofErr w:type="spellEnd"/>
                <w:r>
                  <w:rPr>
                    <w:rFonts w:ascii="Calibri"/>
                    <w:i/>
                    <w:color w:val="95B3D7"/>
                    <w:sz w:val="21"/>
                  </w:rPr>
                  <w:t xml:space="preserve">. K. </w:t>
                </w:r>
                <w:hyperlink r:id="rId1">
                  <w:r>
                    <w:rPr>
                      <w:i/>
                      <w:color w:val="8DB3E2"/>
                      <w:sz w:val="23"/>
                    </w:rPr>
                    <w:t>shijileco@gmail.com</w:t>
                  </w:r>
                </w:hyperlink>
              </w:p>
            </w:txbxContent>
          </v:textbox>
          <w10:wrap anchorx="page" anchory="pag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297093">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297093">
    <w:pPr>
      <w:pStyle w:val="BodyText"/>
      <w:spacing w:line="14" w:lineRule="auto"/>
      <w:rPr>
        <w:sz w:val="20"/>
      </w:rPr>
    </w:pPr>
    <w:r w:rsidRPr="00A24EE3">
      <w:pict>
        <v:shapetype id="_x0000_t202" coordsize="21600,21600" o:spt="202" path="m,l,21600r21600,l21600,xe">
          <v:stroke joinstyle="miter"/>
          <v:path gradientshapeok="t" o:connecttype="rect"/>
        </v:shapetype>
        <v:shape id="_x0000_s2055" type="#_x0000_t202" style="position:absolute;margin-left:96.6pt;margin-top:86.05pt;width:412pt;height:38.95pt;z-index:-251652096;mso-position-horizontal-relative:page;mso-position-vertical-relative:page" filled="f" stroked="f">
          <v:textbox inset="0,0,0,0">
            <w:txbxContent>
              <w:p w:rsidR="00B62C65" w:rsidRDefault="00297093">
                <w:pPr>
                  <w:spacing w:line="296" w:lineRule="exact"/>
                  <w:ind w:right="18"/>
                  <w:jc w:val="right"/>
                  <w:rPr>
                    <w:rFonts w:ascii="Calibri"/>
                    <w:b/>
                    <w:i/>
                    <w:sz w:val="27"/>
                  </w:rPr>
                </w:pPr>
                <w:r>
                  <w:rPr>
                    <w:rFonts w:ascii="Calibri"/>
                    <w:b/>
                    <w:i/>
                    <w:color w:val="1F497D"/>
                    <w:sz w:val="27"/>
                  </w:rPr>
                  <w:t>Research</w:t>
                </w:r>
                <w:r>
                  <w:rPr>
                    <w:rFonts w:ascii="Calibri"/>
                    <w:b/>
                    <w:i/>
                    <w:color w:val="1F497D"/>
                    <w:spacing w:val="7"/>
                    <w:sz w:val="27"/>
                  </w:rPr>
                  <w:t xml:space="preserve"> </w:t>
                </w:r>
                <w:r>
                  <w:rPr>
                    <w:rFonts w:ascii="Calibri"/>
                    <w:b/>
                    <w:i/>
                    <w:color w:val="1F497D"/>
                    <w:sz w:val="27"/>
                  </w:rPr>
                  <w:t>Article</w:t>
                </w:r>
              </w:p>
              <w:p w:rsidR="00B62C65" w:rsidRDefault="00297093">
                <w:pPr>
                  <w:spacing w:before="173"/>
                  <w:ind w:right="18"/>
                  <w:jc w:val="right"/>
                  <w:rPr>
                    <w:rFonts w:ascii="Calibri"/>
                    <w:b/>
                    <w:i/>
                    <w:sz w:val="24"/>
                  </w:rPr>
                </w:pPr>
                <w:r>
                  <w:rPr>
                    <w:rFonts w:ascii="Calibri"/>
                    <w:b/>
                    <w:i/>
                    <w:color w:val="365F91"/>
                    <w:sz w:val="24"/>
                  </w:rPr>
                  <w:t xml:space="preserve">MES MAMPAD International Journal of Humanities and Social </w:t>
                </w:r>
                <w:proofErr w:type="gramStart"/>
                <w:r>
                  <w:rPr>
                    <w:rFonts w:ascii="Calibri"/>
                    <w:b/>
                    <w:i/>
                    <w:color w:val="365F91"/>
                    <w:sz w:val="24"/>
                  </w:rPr>
                  <w:t xml:space="preserve">Science </w:t>
                </w:r>
                <w:r>
                  <w:rPr>
                    <w:rFonts w:ascii="Calibri"/>
                    <w:b/>
                    <w:i/>
                    <w:color w:val="365F91"/>
                    <w:spacing w:val="26"/>
                    <w:sz w:val="24"/>
                  </w:rPr>
                  <w:t xml:space="preserve"> </w:t>
                </w:r>
                <w:r>
                  <w:rPr>
                    <w:rFonts w:ascii="Calibri"/>
                    <w:b/>
                    <w:i/>
                    <w:color w:val="365F91"/>
                    <w:sz w:val="24"/>
                  </w:rPr>
                  <w:t>(</w:t>
                </w:r>
                <w:proofErr w:type="gramEnd"/>
                <w:r>
                  <w:rPr>
                    <w:rFonts w:ascii="Calibri"/>
                    <w:b/>
                    <w:i/>
                    <w:color w:val="365F91"/>
                    <w:sz w:val="24"/>
                  </w:rPr>
                  <w:t>MESIJHSS)</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297093">
    <w:pPr>
      <w:pStyle w:val="BodyText"/>
      <w:spacing w:line="14" w:lineRule="auto"/>
      <w:rPr>
        <w:sz w:val="20"/>
      </w:rPr>
    </w:pPr>
    <w:r w:rsidRPr="00A24EE3">
      <w:pict>
        <v:line id="_x0000_s2056" style="position:absolute;z-index:-251651072;mso-position-horizontal-relative:page;mso-position-vertical-relative:page" from="86.05pt,127.6pt" to="509.1pt,127.6pt" strokecolor="#a5a5a5" strokeweight=".48pt">
          <w10:wrap anchorx="page" anchory="page"/>
        </v:line>
      </w:pict>
    </w:r>
    <w:r w:rsidRPr="00A24EE3">
      <w:pict>
        <v:shapetype id="_x0000_t202" coordsize="21600,21600" o:spt="202" path="m,l,21600r21600,l21600,xe">
          <v:stroke joinstyle="miter"/>
          <v:path gradientshapeok="t" o:connecttype="rect"/>
        </v:shapetype>
        <v:shape id="_x0000_s2057" type="#_x0000_t202" style="position:absolute;margin-left:96.6pt;margin-top:86.05pt;width:412pt;height:38.95pt;z-index:-251650048;mso-position-horizontal-relative:page;mso-position-vertical-relative:page" filled="f" stroked="f">
          <v:textbox inset="0,0,0,0">
            <w:txbxContent>
              <w:p w:rsidR="00B62C65" w:rsidRDefault="00297093">
                <w:pPr>
                  <w:spacing w:line="296" w:lineRule="exact"/>
                  <w:ind w:right="18"/>
                  <w:jc w:val="right"/>
                  <w:rPr>
                    <w:rFonts w:ascii="Calibri"/>
                    <w:b/>
                    <w:i/>
                    <w:sz w:val="27"/>
                  </w:rPr>
                </w:pPr>
                <w:r>
                  <w:rPr>
                    <w:rFonts w:ascii="Calibri"/>
                    <w:b/>
                    <w:i/>
                    <w:color w:val="1F497D"/>
                    <w:sz w:val="27"/>
                  </w:rPr>
                  <w:t>Research</w:t>
                </w:r>
                <w:r>
                  <w:rPr>
                    <w:rFonts w:ascii="Calibri"/>
                    <w:b/>
                    <w:i/>
                    <w:color w:val="1F497D"/>
                    <w:spacing w:val="7"/>
                    <w:sz w:val="27"/>
                  </w:rPr>
                  <w:t xml:space="preserve"> </w:t>
                </w:r>
                <w:r>
                  <w:rPr>
                    <w:rFonts w:ascii="Calibri"/>
                    <w:b/>
                    <w:i/>
                    <w:color w:val="1F497D"/>
                    <w:sz w:val="27"/>
                  </w:rPr>
                  <w:t>Article</w:t>
                </w:r>
              </w:p>
              <w:p w:rsidR="00B62C65" w:rsidRDefault="00297093">
                <w:pPr>
                  <w:spacing w:before="173"/>
                  <w:ind w:right="18"/>
                  <w:jc w:val="right"/>
                  <w:rPr>
                    <w:rFonts w:ascii="Calibri"/>
                    <w:b/>
                    <w:i/>
                    <w:sz w:val="24"/>
                  </w:rPr>
                </w:pPr>
                <w:r>
                  <w:rPr>
                    <w:rFonts w:ascii="Calibri"/>
                    <w:b/>
                    <w:i/>
                    <w:color w:val="365F91"/>
                    <w:sz w:val="24"/>
                  </w:rPr>
                  <w:t>MES MAMPAD International Journal of Humanities and So</w:t>
                </w:r>
                <w:r>
                  <w:rPr>
                    <w:rFonts w:ascii="Calibri"/>
                    <w:b/>
                    <w:i/>
                    <w:color w:val="365F91"/>
                    <w:sz w:val="24"/>
                  </w:rPr>
                  <w:t xml:space="preserve">cial </w:t>
                </w:r>
                <w:proofErr w:type="gramStart"/>
                <w:r>
                  <w:rPr>
                    <w:rFonts w:ascii="Calibri"/>
                    <w:b/>
                    <w:i/>
                    <w:color w:val="365F91"/>
                    <w:sz w:val="24"/>
                  </w:rPr>
                  <w:t xml:space="preserve">Science </w:t>
                </w:r>
                <w:r>
                  <w:rPr>
                    <w:rFonts w:ascii="Calibri"/>
                    <w:b/>
                    <w:i/>
                    <w:color w:val="365F91"/>
                    <w:spacing w:val="26"/>
                    <w:sz w:val="24"/>
                  </w:rPr>
                  <w:t xml:space="preserve"> </w:t>
                </w:r>
                <w:r>
                  <w:rPr>
                    <w:rFonts w:ascii="Calibri"/>
                    <w:b/>
                    <w:i/>
                    <w:color w:val="365F91"/>
                    <w:sz w:val="24"/>
                  </w:rPr>
                  <w:t>(</w:t>
                </w:r>
                <w:proofErr w:type="gramEnd"/>
                <w:r>
                  <w:rPr>
                    <w:rFonts w:ascii="Calibri"/>
                    <w:b/>
                    <w:i/>
                    <w:color w:val="365F91"/>
                    <w:sz w:val="24"/>
                  </w:rPr>
                  <w:t>MESIJHSS)</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297093">
    <w:pPr>
      <w:pStyle w:val="BodyText"/>
      <w:spacing w:line="14" w:lineRule="auto"/>
      <w:rPr>
        <w:sz w:val="20"/>
      </w:rPr>
    </w:pPr>
    <w:r w:rsidRPr="00A24EE3">
      <w:pict>
        <v:shapetype id="_x0000_t202" coordsize="21600,21600" o:spt="202" path="m,l,21600r21600,l21600,xe">
          <v:stroke joinstyle="miter"/>
          <v:path gradientshapeok="t" o:connecttype="rect"/>
        </v:shapetype>
        <v:shape id="_x0000_s2058" type="#_x0000_t202" style="position:absolute;margin-left:96.6pt;margin-top:86.05pt;width:412pt;height:38.95pt;z-index:-251649024;mso-position-horizontal-relative:page;mso-position-vertical-relative:page" filled="f" stroked="f">
          <v:textbox inset="0,0,0,0">
            <w:txbxContent>
              <w:p w:rsidR="00B62C65" w:rsidRDefault="00297093">
                <w:pPr>
                  <w:spacing w:line="296" w:lineRule="exact"/>
                  <w:ind w:right="18"/>
                  <w:jc w:val="right"/>
                  <w:rPr>
                    <w:rFonts w:ascii="Calibri"/>
                    <w:b/>
                    <w:i/>
                    <w:sz w:val="27"/>
                  </w:rPr>
                </w:pPr>
                <w:r>
                  <w:rPr>
                    <w:rFonts w:ascii="Calibri"/>
                    <w:b/>
                    <w:i/>
                    <w:color w:val="1F497D"/>
                    <w:sz w:val="27"/>
                  </w:rPr>
                  <w:t>Research</w:t>
                </w:r>
                <w:r>
                  <w:rPr>
                    <w:rFonts w:ascii="Calibri"/>
                    <w:b/>
                    <w:i/>
                    <w:color w:val="1F497D"/>
                    <w:spacing w:val="7"/>
                    <w:sz w:val="27"/>
                  </w:rPr>
                  <w:t xml:space="preserve"> </w:t>
                </w:r>
                <w:r>
                  <w:rPr>
                    <w:rFonts w:ascii="Calibri"/>
                    <w:b/>
                    <w:i/>
                    <w:color w:val="1F497D"/>
                    <w:sz w:val="27"/>
                  </w:rPr>
                  <w:t>Article</w:t>
                </w:r>
              </w:p>
              <w:p w:rsidR="00B62C65" w:rsidRDefault="00297093">
                <w:pPr>
                  <w:spacing w:before="173"/>
                  <w:ind w:right="18"/>
                  <w:jc w:val="right"/>
                  <w:rPr>
                    <w:rFonts w:ascii="Calibri"/>
                    <w:b/>
                    <w:i/>
                    <w:sz w:val="24"/>
                  </w:rPr>
                </w:pPr>
                <w:r>
                  <w:rPr>
                    <w:rFonts w:ascii="Calibri"/>
                    <w:b/>
                    <w:i/>
                    <w:color w:val="365F91"/>
                    <w:sz w:val="24"/>
                  </w:rPr>
                  <w:t xml:space="preserve">MES MAMPAD International Journal of Humanities and Social </w:t>
                </w:r>
                <w:proofErr w:type="gramStart"/>
                <w:r>
                  <w:rPr>
                    <w:rFonts w:ascii="Calibri"/>
                    <w:b/>
                    <w:i/>
                    <w:color w:val="365F91"/>
                    <w:sz w:val="24"/>
                  </w:rPr>
                  <w:t xml:space="preserve">Science </w:t>
                </w:r>
                <w:r>
                  <w:rPr>
                    <w:rFonts w:ascii="Calibri"/>
                    <w:b/>
                    <w:i/>
                    <w:color w:val="365F91"/>
                    <w:spacing w:val="26"/>
                    <w:sz w:val="24"/>
                  </w:rPr>
                  <w:t xml:space="preserve"> </w:t>
                </w:r>
                <w:r>
                  <w:rPr>
                    <w:rFonts w:ascii="Calibri"/>
                    <w:b/>
                    <w:i/>
                    <w:color w:val="365F91"/>
                    <w:sz w:val="24"/>
                  </w:rPr>
                  <w:t>(</w:t>
                </w:r>
                <w:proofErr w:type="gramEnd"/>
                <w:r>
                  <w:rPr>
                    <w:rFonts w:ascii="Calibri"/>
                    <w:b/>
                    <w:i/>
                    <w:color w:val="365F91"/>
                    <w:sz w:val="24"/>
                  </w:rPr>
                  <w:t>MESIJHSS)</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B4DFC"/>
    <w:multiLevelType w:val="hybridMultilevel"/>
    <w:tmpl w:val="2040898C"/>
    <w:lvl w:ilvl="0" w:tplc="672428AE">
      <w:start w:val="1"/>
      <w:numFmt w:val="decimal"/>
      <w:lvlText w:val="%1."/>
      <w:lvlJc w:val="left"/>
      <w:pPr>
        <w:ind w:left="643" w:hanging="233"/>
        <w:jc w:val="left"/>
      </w:pPr>
      <w:rPr>
        <w:rFonts w:ascii="Times New Roman" w:eastAsia="Times New Roman" w:hAnsi="Times New Roman" w:cs="Times New Roman" w:hint="default"/>
        <w:b/>
        <w:bCs/>
        <w:w w:val="101"/>
        <w:sz w:val="23"/>
        <w:szCs w:val="23"/>
        <w:lang w:val="en-US" w:eastAsia="en-US" w:bidi="en-US"/>
      </w:rPr>
    </w:lvl>
    <w:lvl w:ilvl="1" w:tplc="F52E6D2E">
      <w:start w:val="1"/>
      <w:numFmt w:val="decimal"/>
      <w:lvlText w:val="%2."/>
      <w:lvlJc w:val="left"/>
      <w:pPr>
        <w:ind w:left="1110" w:hanging="350"/>
        <w:jc w:val="left"/>
      </w:pPr>
      <w:rPr>
        <w:rFonts w:hint="default"/>
        <w:w w:val="101"/>
        <w:lang w:val="en-US" w:eastAsia="en-US" w:bidi="en-US"/>
      </w:rPr>
    </w:lvl>
    <w:lvl w:ilvl="2" w:tplc="E2D479F0">
      <w:numFmt w:val="bullet"/>
      <w:lvlText w:val="•"/>
      <w:lvlJc w:val="left"/>
      <w:pPr>
        <w:ind w:left="2007" w:hanging="350"/>
      </w:pPr>
      <w:rPr>
        <w:rFonts w:hint="default"/>
        <w:lang w:val="en-US" w:eastAsia="en-US" w:bidi="en-US"/>
      </w:rPr>
    </w:lvl>
    <w:lvl w:ilvl="3" w:tplc="600CFF92">
      <w:numFmt w:val="bullet"/>
      <w:lvlText w:val="•"/>
      <w:lvlJc w:val="left"/>
      <w:pPr>
        <w:ind w:left="2894" w:hanging="350"/>
      </w:pPr>
      <w:rPr>
        <w:rFonts w:hint="default"/>
        <w:lang w:val="en-US" w:eastAsia="en-US" w:bidi="en-US"/>
      </w:rPr>
    </w:lvl>
    <w:lvl w:ilvl="4" w:tplc="50E260AC">
      <w:numFmt w:val="bullet"/>
      <w:lvlText w:val="•"/>
      <w:lvlJc w:val="left"/>
      <w:pPr>
        <w:ind w:left="3781" w:hanging="350"/>
      </w:pPr>
      <w:rPr>
        <w:rFonts w:hint="default"/>
        <w:lang w:val="en-US" w:eastAsia="en-US" w:bidi="en-US"/>
      </w:rPr>
    </w:lvl>
    <w:lvl w:ilvl="5" w:tplc="2368D4A6">
      <w:numFmt w:val="bullet"/>
      <w:lvlText w:val="•"/>
      <w:lvlJc w:val="left"/>
      <w:pPr>
        <w:ind w:left="4669" w:hanging="350"/>
      </w:pPr>
      <w:rPr>
        <w:rFonts w:hint="default"/>
        <w:lang w:val="en-US" w:eastAsia="en-US" w:bidi="en-US"/>
      </w:rPr>
    </w:lvl>
    <w:lvl w:ilvl="6" w:tplc="8D8CA3EE">
      <w:numFmt w:val="bullet"/>
      <w:lvlText w:val="•"/>
      <w:lvlJc w:val="left"/>
      <w:pPr>
        <w:ind w:left="5556" w:hanging="350"/>
      </w:pPr>
      <w:rPr>
        <w:rFonts w:hint="default"/>
        <w:lang w:val="en-US" w:eastAsia="en-US" w:bidi="en-US"/>
      </w:rPr>
    </w:lvl>
    <w:lvl w:ilvl="7" w:tplc="74C089D0">
      <w:numFmt w:val="bullet"/>
      <w:lvlText w:val="•"/>
      <w:lvlJc w:val="left"/>
      <w:pPr>
        <w:ind w:left="6443" w:hanging="350"/>
      </w:pPr>
      <w:rPr>
        <w:rFonts w:hint="default"/>
        <w:lang w:val="en-US" w:eastAsia="en-US" w:bidi="en-US"/>
      </w:rPr>
    </w:lvl>
    <w:lvl w:ilvl="8" w:tplc="6E2AB706">
      <w:numFmt w:val="bullet"/>
      <w:lvlText w:val="•"/>
      <w:lvlJc w:val="left"/>
      <w:pPr>
        <w:ind w:left="7330" w:hanging="350"/>
      </w:pPr>
      <w:rPr>
        <w:rFonts w:hint="default"/>
        <w:lang w:val="en-US" w:eastAsia="en-US" w:bidi="en-US"/>
      </w:rPr>
    </w:lvl>
  </w:abstractNum>
  <w:abstractNum w:abstractNumId="1">
    <w:nsid w:val="71DD6CF9"/>
    <w:multiLevelType w:val="hybridMultilevel"/>
    <w:tmpl w:val="92EE4BA8"/>
    <w:lvl w:ilvl="0" w:tplc="E376CD00">
      <w:start w:val="1"/>
      <w:numFmt w:val="decimal"/>
      <w:lvlText w:val="%1."/>
      <w:lvlJc w:val="left"/>
      <w:pPr>
        <w:ind w:left="643" w:hanging="233"/>
        <w:jc w:val="left"/>
      </w:pPr>
      <w:rPr>
        <w:rFonts w:ascii="Times New Roman" w:eastAsia="Times New Roman" w:hAnsi="Times New Roman" w:cs="Times New Roman" w:hint="default"/>
        <w:b/>
        <w:bCs/>
        <w:w w:val="101"/>
        <w:sz w:val="23"/>
        <w:szCs w:val="23"/>
        <w:lang w:val="en-US" w:eastAsia="en-US" w:bidi="en-US"/>
      </w:rPr>
    </w:lvl>
    <w:lvl w:ilvl="1" w:tplc="F5DA347C">
      <w:numFmt w:val="bullet"/>
      <w:lvlText w:val="•"/>
      <w:lvlJc w:val="left"/>
      <w:pPr>
        <w:ind w:left="1486" w:hanging="233"/>
      </w:pPr>
      <w:rPr>
        <w:rFonts w:hint="default"/>
        <w:lang w:val="en-US" w:eastAsia="en-US" w:bidi="en-US"/>
      </w:rPr>
    </w:lvl>
    <w:lvl w:ilvl="2" w:tplc="CDDC0CC4">
      <w:numFmt w:val="bullet"/>
      <w:lvlText w:val="•"/>
      <w:lvlJc w:val="left"/>
      <w:pPr>
        <w:ind w:left="2333" w:hanging="233"/>
      </w:pPr>
      <w:rPr>
        <w:rFonts w:hint="default"/>
        <w:lang w:val="en-US" w:eastAsia="en-US" w:bidi="en-US"/>
      </w:rPr>
    </w:lvl>
    <w:lvl w:ilvl="3" w:tplc="12CA4682">
      <w:numFmt w:val="bullet"/>
      <w:lvlText w:val="•"/>
      <w:lvlJc w:val="left"/>
      <w:pPr>
        <w:ind w:left="3179" w:hanging="233"/>
      </w:pPr>
      <w:rPr>
        <w:rFonts w:hint="default"/>
        <w:lang w:val="en-US" w:eastAsia="en-US" w:bidi="en-US"/>
      </w:rPr>
    </w:lvl>
    <w:lvl w:ilvl="4" w:tplc="35209264">
      <w:numFmt w:val="bullet"/>
      <w:lvlText w:val="•"/>
      <w:lvlJc w:val="left"/>
      <w:pPr>
        <w:ind w:left="4026" w:hanging="233"/>
      </w:pPr>
      <w:rPr>
        <w:rFonts w:hint="default"/>
        <w:lang w:val="en-US" w:eastAsia="en-US" w:bidi="en-US"/>
      </w:rPr>
    </w:lvl>
    <w:lvl w:ilvl="5" w:tplc="7952DFD0">
      <w:numFmt w:val="bullet"/>
      <w:lvlText w:val="•"/>
      <w:lvlJc w:val="left"/>
      <w:pPr>
        <w:ind w:left="4872" w:hanging="233"/>
      </w:pPr>
      <w:rPr>
        <w:rFonts w:hint="default"/>
        <w:lang w:val="en-US" w:eastAsia="en-US" w:bidi="en-US"/>
      </w:rPr>
    </w:lvl>
    <w:lvl w:ilvl="6" w:tplc="B5369170">
      <w:numFmt w:val="bullet"/>
      <w:lvlText w:val="•"/>
      <w:lvlJc w:val="left"/>
      <w:pPr>
        <w:ind w:left="5719" w:hanging="233"/>
      </w:pPr>
      <w:rPr>
        <w:rFonts w:hint="default"/>
        <w:lang w:val="en-US" w:eastAsia="en-US" w:bidi="en-US"/>
      </w:rPr>
    </w:lvl>
    <w:lvl w:ilvl="7" w:tplc="DE7AA09E">
      <w:numFmt w:val="bullet"/>
      <w:lvlText w:val="•"/>
      <w:lvlJc w:val="left"/>
      <w:pPr>
        <w:ind w:left="6565" w:hanging="233"/>
      </w:pPr>
      <w:rPr>
        <w:rFonts w:hint="default"/>
        <w:lang w:val="en-US" w:eastAsia="en-US" w:bidi="en-US"/>
      </w:rPr>
    </w:lvl>
    <w:lvl w:ilvl="8" w:tplc="3828B55E">
      <w:numFmt w:val="bullet"/>
      <w:lvlText w:val="•"/>
      <w:lvlJc w:val="left"/>
      <w:pPr>
        <w:ind w:left="7412" w:hanging="233"/>
      </w:pPr>
      <w:rPr>
        <w:rFonts w:hint="default"/>
        <w:lang w:val="en-US" w:eastAsia="en-US" w:bidi="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3074"/>
    <o:shapelayout v:ext="edit">
      <o:idmap v:ext="edit" data="2"/>
    </o:shapelayout>
  </w:hdrShapeDefaults>
  <w:compat/>
  <w:rsids>
    <w:rsidRoot w:val="00814B98"/>
    <w:rsid w:val="000D03D8"/>
    <w:rsid w:val="00297093"/>
    <w:rsid w:val="00814B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4B98"/>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814B98"/>
    <w:pPr>
      <w:spacing w:line="296" w:lineRule="exact"/>
      <w:ind w:right="18"/>
      <w:jc w:val="right"/>
      <w:outlineLvl w:val="0"/>
    </w:pPr>
    <w:rPr>
      <w:rFonts w:ascii="Calibri" w:eastAsia="Calibri" w:hAnsi="Calibri" w:cs="Calibri"/>
      <w:b/>
      <w:bCs/>
      <w:i/>
      <w:sz w:val="27"/>
      <w:szCs w:val="27"/>
    </w:rPr>
  </w:style>
  <w:style w:type="paragraph" w:styleId="Heading2">
    <w:name w:val="heading 2"/>
    <w:basedOn w:val="Normal"/>
    <w:link w:val="Heading2Char"/>
    <w:uiPriority w:val="1"/>
    <w:qFormat/>
    <w:rsid w:val="00814B98"/>
    <w:pPr>
      <w:spacing w:before="173"/>
      <w:ind w:right="18"/>
      <w:jc w:val="right"/>
      <w:outlineLvl w:val="1"/>
    </w:pPr>
    <w:rPr>
      <w:rFonts w:ascii="Calibri" w:eastAsia="Calibri" w:hAnsi="Calibri" w:cs="Calibri"/>
      <w:b/>
      <w:bCs/>
      <w:i/>
      <w:sz w:val="24"/>
      <w:szCs w:val="24"/>
    </w:rPr>
  </w:style>
  <w:style w:type="paragraph" w:styleId="Heading3">
    <w:name w:val="heading 3"/>
    <w:basedOn w:val="Normal"/>
    <w:link w:val="Heading3Char"/>
    <w:uiPriority w:val="1"/>
    <w:qFormat/>
    <w:rsid w:val="00814B98"/>
    <w:pPr>
      <w:ind w:left="410"/>
      <w:outlineLvl w:val="2"/>
    </w:pPr>
    <w:rPr>
      <w:b/>
      <w:bCs/>
      <w:sz w:val="23"/>
      <w:szCs w:val="23"/>
    </w:rPr>
  </w:style>
  <w:style w:type="paragraph" w:styleId="Heading4">
    <w:name w:val="heading 4"/>
    <w:basedOn w:val="Normal"/>
    <w:link w:val="Heading4Char"/>
    <w:uiPriority w:val="1"/>
    <w:qFormat/>
    <w:rsid w:val="00814B98"/>
    <w:pPr>
      <w:ind w:left="410"/>
      <w:outlineLvl w:val="3"/>
    </w:pPr>
    <w:rPr>
      <w:b/>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14B98"/>
    <w:rPr>
      <w:rFonts w:ascii="Calibri" w:eastAsia="Calibri" w:hAnsi="Calibri" w:cs="Calibri"/>
      <w:b/>
      <w:bCs/>
      <w:i/>
      <w:sz w:val="27"/>
      <w:szCs w:val="27"/>
      <w:lang w:bidi="en-US"/>
    </w:rPr>
  </w:style>
  <w:style w:type="character" w:customStyle="1" w:styleId="Heading2Char">
    <w:name w:val="Heading 2 Char"/>
    <w:basedOn w:val="DefaultParagraphFont"/>
    <w:link w:val="Heading2"/>
    <w:uiPriority w:val="1"/>
    <w:rsid w:val="00814B98"/>
    <w:rPr>
      <w:rFonts w:ascii="Calibri" w:eastAsia="Calibri" w:hAnsi="Calibri" w:cs="Calibri"/>
      <w:b/>
      <w:bCs/>
      <w:i/>
      <w:sz w:val="24"/>
      <w:szCs w:val="24"/>
      <w:lang w:bidi="en-US"/>
    </w:rPr>
  </w:style>
  <w:style w:type="character" w:customStyle="1" w:styleId="Heading3Char">
    <w:name w:val="Heading 3 Char"/>
    <w:basedOn w:val="DefaultParagraphFont"/>
    <w:link w:val="Heading3"/>
    <w:uiPriority w:val="1"/>
    <w:rsid w:val="00814B98"/>
    <w:rPr>
      <w:rFonts w:ascii="Times New Roman" w:eastAsia="Times New Roman" w:hAnsi="Times New Roman" w:cs="Times New Roman"/>
      <w:b/>
      <w:bCs/>
      <w:sz w:val="23"/>
      <w:szCs w:val="23"/>
      <w:lang w:bidi="en-US"/>
    </w:rPr>
  </w:style>
  <w:style w:type="character" w:customStyle="1" w:styleId="Heading4Char">
    <w:name w:val="Heading 4 Char"/>
    <w:basedOn w:val="DefaultParagraphFont"/>
    <w:link w:val="Heading4"/>
    <w:uiPriority w:val="1"/>
    <w:rsid w:val="00814B98"/>
    <w:rPr>
      <w:rFonts w:ascii="Times New Roman" w:eastAsia="Times New Roman" w:hAnsi="Times New Roman" w:cs="Times New Roman"/>
      <w:b/>
      <w:bCs/>
      <w:i/>
      <w:sz w:val="23"/>
      <w:szCs w:val="23"/>
      <w:lang w:bidi="en-US"/>
    </w:rPr>
  </w:style>
  <w:style w:type="paragraph" w:styleId="BodyText">
    <w:name w:val="Body Text"/>
    <w:basedOn w:val="Normal"/>
    <w:link w:val="BodyTextChar"/>
    <w:uiPriority w:val="1"/>
    <w:qFormat/>
    <w:rsid w:val="00814B98"/>
    <w:rPr>
      <w:sz w:val="23"/>
      <w:szCs w:val="23"/>
    </w:rPr>
  </w:style>
  <w:style w:type="character" w:customStyle="1" w:styleId="BodyTextChar">
    <w:name w:val="Body Text Char"/>
    <w:basedOn w:val="DefaultParagraphFont"/>
    <w:link w:val="BodyText"/>
    <w:uiPriority w:val="1"/>
    <w:rsid w:val="00814B98"/>
    <w:rPr>
      <w:rFonts w:ascii="Times New Roman" w:eastAsia="Times New Roman" w:hAnsi="Times New Roman" w:cs="Times New Roman"/>
      <w:sz w:val="23"/>
      <w:szCs w:val="23"/>
      <w:lang w:bidi="en-US"/>
    </w:rPr>
  </w:style>
  <w:style w:type="paragraph" w:styleId="ListParagraph">
    <w:name w:val="List Paragraph"/>
    <w:basedOn w:val="Normal"/>
    <w:uiPriority w:val="1"/>
    <w:qFormat/>
    <w:rsid w:val="00814B98"/>
    <w:pPr>
      <w:spacing w:before="1"/>
      <w:ind w:left="1110" w:hanging="349"/>
    </w:pPr>
  </w:style>
  <w:style w:type="paragraph" w:customStyle="1" w:styleId="TableParagraph">
    <w:name w:val="Table Paragraph"/>
    <w:basedOn w:val="Normal"/>
    <w:uiPriority w:val="1"/>
    <w:qFormat/>
    <w:rsid w:val="00814B98"/>
    <w:pPr>
      <w:ind w:left="105"/>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niti.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m.economictimes.com/" TargetMode="External"/><Relationship Id="rId5" Type="http://schemas.openxmlformats.org/officeDocument/2006/relationships/hyperlink" Target="mailto:shijileco@gmail.com" TargetMode="Externa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hijilec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2243</Words>
  <Characters>12788</Characters>
  <Application>Microsoft Office Word</Application>
  <DocSecurity>0</DocSecurity>
  <Lines>106</Lines>
  <Paragraphs>30</Paragraphs>
  <ScaleCrop>false</ScaleCrop>
  <Company/>
  <LinksUpToDate>false</LinksUpToDate>
  <CharactersWithSpaces>15001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Flowers</dc:creator>
  <cp:lastModifiedBy>Flowers</cp:lastModifiedBy>
  <cp:revision>1</cp:revision>
  <dcterms:created xsi:type="dcterms:W3CDTF">2019-04-06T14:14:00Z</dcterms:created>
  <dcterms:modified xsi:type="dcterms:W3CDTF">2019-04-06T14:15:00Z</dcterms:modified>
</cp:coreProperties>
</file>